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6E5" w14:textId="77777777" w:rsidR="00AC4F5F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SPRAWOZDANIE</w:t>
      </w:r>
    </w:p>
    <w:p w14:paraId="311996D2" w14:textId="77777777" w:rsidR="00AC4F5F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REALIZACJI „ROCZNEGO PROGRAMU WSPÓŁPRACY GMINY BOREK WLKP.</w:t>
      </w:r>
    </w:p>
    <w:p w14:paraId="3DBBB1C8" w14:textId="77777777" w:rsidR="00AC4F5F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ORGANIZACJAMI POZARZĄDOWYMI ORAZ PODMIOTAMI OKREŚLONYMI</w:t>
      </w:r>
    </w:p>
    <w:p w14:paraId="64A02809" w14:textId="77777777" w:rsidR="00AC4F5F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W ART. 3 UST. 3 USTAWY O DZIAŁALNOŚCI POŻYTKU PUBLICZNEGO</w:t>
      </w:r>
    </w:p>
    <w:p w14:paraId="6F2CCE10" w14:textId="5E3411B1" w:rsidR="00AC4F5F" w:rsidRDefault="00000000">
      <w:pPr>
        <w:pStyle w:val="Standard"/>
        <w:spacing w:line="360" w:lineRule="auto"/>
        <w:jc w:val="center"/>
      </w:pPr>
      <w:r>
        <w:rPr>
          <w:b/>
          <w:bCs/>
        </w:rPr>
        <w:t xml:space="preserve"> I O WOLONTARIACIE NA ROK 202</w:t>
      </w:r>
      <w:r w:rsidR="00B21DF9">
        <w:rPr>
          <w:b/>
          <w:bCs/>
        </w:rPr>
        <w:t>4</w:t>
      </w:r>
      <w:r>
        <w:rPr>
          <w:b/>
          <w:bCs/>
        </w:rPr>
        <w:t>”</w:t>
      </w:r>
    </w:p>
    <w:p w14:paraId="24EA3220" w14:textId="77777777" w:rsidR="00AC4F5F" w:rsidRDefault="00AC4F5F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4791C845" w14:textId="10EA1ED4" w:rsidR="00AC4F5F" w:rsidRDefault="0000000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14:paraId="25013CD4" w14:textId="77777777" w:rsidR="00E61D61" w:rsidRDefault="00000000" w:rsidP="00E61D6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61D61">
        <w:rPr>
          <w:rFonts w:cs="Times New Roman"/>
        </w:rPr>
        <w:t xml:space="preserve">Program współpracy Gminy Borek Wlkp. z organizacjami oraz podmiotami określonymi                    w art. 3 ust. 3 ustawy o działalności pożytku publicznego i o wolontariacie na rok 2024 został uchwalony 09 listopada 2023 r. uchwałą NR LXI/502/2023 Rady Miejskiej Borku Wlkp. Obowiązek uchwalenia programu wynika z ustawy z dnia 24 kwietnia 2003 r. o działalności pożytku publicznego i o wolontariacie (Dz.U. z 2024 r. poz. 1491 z </w:t>
      </w:r>
      <w:proofErr w:type="spellStart"/>
      <w:r w:rsidR="00E61D61">
        <w:rPr>
          <w:rFonts w:cs="Times New Roman"/>
        </w:rPr>
        <w:t>późn</w:t>
      </w:r>
      <w:proofErr w:type="spellEnd"/>
      <w:r w:rsidR="00E61D61">
        <w:rPr>
          <w:rFonts w:cs="Times New Roman"/>
        </w:rPr>
        <w:t>. zm.).</w:t>
      </w:r>
    </w:p>
    <w:p w14:paraId="3B874E88" w14:textId="421F4E06" w:rsidR="00E61D61" w:rsidRDefault="00E61D61" w:rsidP="00E61D6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W 2024 roku Gmina Borek Wlkp. realizując w/w program, wsparła realizację zadań publicznych w trybie ustawy z dnia 24 kwietnia 2003 r.  o działalności pożytku publicznego                        i o wolontariacie, ogłaszając  konkursy ofert na realizację zadań, dzięki którym zrealizowane zostały następujące przedsięwzięcia:</w:t>
      </w:r>
    </w:p>
    <w:p w14:paraId="61BD9A79" w14:textId="77777777" w:rsidR="00872DA9" w:rsidRDefault="00BA0778" w:rsidP="00BA0778">
      <w:pPr>
        <w:pStyle w:val="Akapitzlis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872DA9">
        <w:rPr>
          <w:rFonts w:cs="Times New Roman"/>
          <w:b/>
          <w:bCs/>
        </w:rPr>
        <w:t>Organizacja imprez sportowo -rekreacyjnych dla dzieci i młodzieży i dorosłych mieszkańców gminy Borek Wlkp. z zakresu piłki nożnej, badmintona, piłki siatkowej, tenisa stołowego</w:t>
      </w:r>
      <w:r w:rsidR="00872DA9">
        <w:rPr>
          <w:rFonts w:cs="Times New Roman"/>
          <w:b/>
          <w:bCs/>
        </w:rPr>
        <w:t xml:space="preserve"> </w:t>
      </w:r>
      <w:r w:rsidRPr="00872DA9">
        <w:rPr>
          <w:rFonts w:cs="Times New Roman"/>
          <w:b/>
          <w:bCs/>
        </w:rPr>
        <w:t xml:space="preserve">i tenisa ziemnego wraz z utrzymaniem kompleksu sportowo-rekreacyjnego przy ul. Sportowej. </w:t>
      </w:r>
      <w:r w:rsidRPr="00872DA9">
        <w:rPr>
          <w:rFonts w:cs="Times New Roman"/>
        </w:rPr>
        <w:t xml:space="preserve">Realizatorem zadania był </w:t>
      </w:r>
      <w:r w:rsidRPr="00872DA9">
        <w:rPr>
          <w:rFonts w:cs="Times New Roman"/>
          <w:b/>
          <w:bCs/>
          <w:i/>
          <w:iCs/>
        </w:rPr>
        <w:t>LKS „WISŁA” Borek Wielkopolski</w:t>
      </w:r>
      <w:r w:rsidRPr="00872DA9">
        <w:rPr>
          <w:rFonts w:cs="Times New Roman"/>
        </w:rPr>
        <w:t>. Zadanie realizowano w okresie od 26 stycznia 2024 r. do 15 grudnia 2024</w:t>
      </w:r>
      <w:r w:rsidR="00872DA9">
        <w:rPr>
          <w:rFonts w:cs="Times New Roman"/>
        </w:rPr>
        <w:t xml:space="preserve">r. </w:t>
      </w:r>
      <w:r w:rsidRPr="00872DA9">
        <w:rPr>
          <w:rFonts w:cs="Times New Roman"/>
        </w:rPr>
        <w:t xml:space="preserve">Zakładane cele i rezultaty zostały osiągnięte. Poprzez realizację planowanych działań wzrosła aktywność sportowa społeczeństwa. Nastąpiła poprawa integracji i samopoczucie społeczeństwa poprzez udział w zajęciach sportowych, turniejach i imprezach sportowych. Podniósł się poziom wyszkolenia sportowego mieszkańców oraz poziom aktywność ruchowa dzieci i młodzieży z terenu gminy Borek Wlkp., która korzystała   z odpowiednio przygotowanej bazy sportowej. W ramach zadania odbyło się 10 imprez sportowych dla mieszkańców Gminy. W ramach zadania dbano o utrzymanie czystości, funkcjonalności              i estetykę całego kompleksu. Nadzorowano bezpieczeństwo na obiekcie. Wykonano zabiegi pielęgnacyjne oraz inne czynności niezbędne do utrzymania obiektu w należytym stanie technicznym. </w:t>
      </w:r>
    </w:p>
    <w:p w14:paraId="70CC2507" w14:textId="2C6CF2E3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 w:rsidRPr="00872DA9">
        <w:rPr>
          <w:rFonts w:cs="Times New Roman"/>
        </w:rPr>
        <w:t xml:space="preserve">Umowny koszt realizacji całości zadania to </w:t>
      </w:r>
      <w:r w:rsidRPr="00872DA9">
        <w:rPr>
          <w:rFonts w:cs="Times New Roman"/>
          <w:b/>
          <w:bCs/>
        </w:rPr>
        <w:t xml:space="preserve">118 000,00 zł, </w:t>
      </w:r>
      <w:r w:rsidRPr="00872DA9">
        <w:rPr>
          <w:rFonts w:cs="Times New Roman"/>
        </w:rPr>
        <w:t>faktyczny</w:t>
      </w:r>
      <w:r w:rsidRPr="00872DA9">
        <w:rPr>
          <w:rFonts w:cs="Times New Roman"/>
          <w:b/>
          <w:bCs/>
        </w:rPr>
        <w:t xml:space="preserve"> </w:t>
      </w:r>
      <w:r w:rsidRPr="00872DA9">
        <w:rPr>
          <w:rFonts w:cs="Times New Roman"/>
        </w:rPr>
        <w:t>koszt wykonania</w:t>
      </w:r>
      <w:r w:rsidRPr="00872DA9">
        <w:rPr>
          <w:rFonts w:cs="Times New Roman"/>
          <w:b/>
          <w:bCs/>
        </w:rPr>
        <w:t xml:space="preserve"> </w:t>
      </w:r>
      <w:r w:rsidRPr="00872DA9">
        <w:rPr>
          <w:rFonts w:cs="Times New Roman"/>
        </w:rPr>
        <w:t xml:space="preserve">wyniósł </w:t>
      </w:r>
      <w:r w:rsidRPr="00872DA9">
        <w:rPr>
          <w:rFonts w:cs="Times New Roman"/>
          <w:b/>
          <w:bCs/>
        </w:rPr>
        <w:t>125 205,23</w:t>
      </w:r>
      <w:r w:rsidRPr="00872DA9">
        <w:rPr>
          <w:rFonts w:cs="Times New Roman"/>
          <w:b/>
        </w:rPr>
        <w:t xml:space="preserve"> zł.</w:t>
      </w:r>
      <w:r w:rsidRPr="00872DA9">
        <w:rPr>
          <w:rFonts w:cs="Times New Roman"/>
        </w:rPr>
        <w:t xml:space="preserve"> Dotacja z budżetu Gminy to kwota </w:t>
      </w:r>
      <w:r w:rsidRPr="00872DA9">
        <w:rPr>
          <w:rFonts w:cs="Times New Roman"/>
          <w:b/>
          <w:bCs/>
        </w:rPr>
        <w:t>100 000,00 zł</w:t>
      </w:r>
      <w:r w:rsidRPr="00872DA9">
        <w:rPr>
          <w:rFonts w:cs="Times New Roman"/>
        </w:rPr>
        <w:t xml:space="preserve">, wkład osobowy stowarzyszenia wynosił </w:t>
      </w:r>
      <w:r w:rsidRPr="00872DA9">
        <w:rPr>
          <w:rFonts w:cs="Times New Roman"/>
          <w:b/>
          <w:bCs/>
        </w:rPr>
        <w:t>12 000,00 zł</w:t>
      </w:r>
      <w:r w:rsidRPr="00872DA9">
        <w:rPr>
          <w:rFonts w:cs="Times New Roman"/>
        </w:rPr>
        <w:t xml:space="preserve"> a wkład finansowy </w:t>
      </w:r>
      <w:r w:rsidRPr="00872DA9">
        <w:rPr>
          <w:rFonts w:cs="Times New Roman"/>
          <w:b/>
          <w:bCs/>
        </w:rPr>
        <w:t>6 000,00 zł</w:t>
      </w:r>
      <w:r w:rsidRPr="00872DA9">
        <w:rPr>
          <w:rFonts w:cs="Times New Roman"/>
        </w:rPr>
        <w:t xml:space="preserve"> (uległ zwiększeniu </w:t>
      </w:r>
      <w:r w:rsidR="001D60AD">
        <w:rPr>
          <w:rFonts w:cs="Times New Roman"/>
        </w:rPr>
        <w:t xml:space="preserve">                 </w:t>
      </w:r>
      <w:r w:rsidRPr="00872DA9">
        <w:rPr>
          <w:rFonts w:cs="Times New Roman"/>
        </w:rPr>
        <w:t xml:space="preserve">do </w:t>
      </w:r>
      <w:r w:rsidRPr="00872DA9">
        <w:rPr>
          <w:rFonts w:cs="Times New Roman"/>
          <w:b/>
          <w:bCs/>
        </w:rPr>
        <w:t>13 205,23 zł</w:t>
      </w:r>
      <w:r w:rsidRPr="00872DA9">
        <w:rPr>
          <w:rFonts w:cs="Times New Roman"/>
        </w:rPr>
        <w:t>).</w:t>
      </w:r>
    </w:p>
    <w:p w14:paraId="13825405" w14:textId="77777777" w:rsidR="00872DA9" w:rsidRPr="00872DA9" w:rsidRDefault="00BA0778" w:rsidP="00BA0778">
      <w:pPr>
        <w:pStyle w:val="Akapitzlist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 w:rsidRPr="00BA0778">
        <w:rPr>
          <w:rFonts w:cs="Times New Roman"/>
          <w:b/>
          <w:bCs/>
        </w:rPr>
        <w:lastRenderedPageBreak/>
        <w:t>Działalność wspomagająca rozwój społeczny - wsparcie działań na rzecz budowania aktywnych społeczności lokalnych wokół różnych celów o charakterze dobra wspólnego.</w:t>
      </w:r>
    </w:p>
    <w:p w14:paraId="7B550212" w14:textId="77777777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 w:rsidRPr="00872DA9">
        <w:rPr>
          <w:rFonts w:cs="Times New Roman"/>
        </w:rPr>
        <w:t xml:space="preserve">Konkurs na to zadanie ogłoszono na kwotę wsparcia </w:t>
      </w:r>
      <w:r w:rsidRPr="00872DA9">
        <w:rPr>
          <w:rFonts w:cs="Times New Roman"/>
          <w:b/>
          <w:bCs/>
          <w:i/>
          <w:iCs/>
        </w:rPr>
        <w:t xml:space="preserve">2.000,00 zł. Realizatorem zadania było Stowarzyszenie „DZIECKO” z siedzibą ul. Bojanowskiego14a, 63-800 Gostyń, </w:t>
      </w:r>
      <w:r w:rsidRPr="00872DA9">
        <w:rPr>
          <w:rFonts w:cs="Times New Roman"/>
        </w:rPr>
        <w:t>które otrzymało dotację w/w kwocie. Zadanie realizowane było w okresie od 19 kwietnia 2024 r. do 31 grudnia 2024 r.</w:t>
      </w:r>
    </w:p>
    <w:p w14:paraId="35FA16F3" w14:textId="1F6BA95A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Koszt realizacji całości zadania realizowanego przez Stowarzyszenie DZIECKO wyniósł     </w:t>
      </w:r>
      <w:r w:rsidR="0044356B">
        <w:rPr>
          <w:rFonts w:cs="Times New Roman"/>
        </w:rPr>
        <w:t xml:space="preserve">             </w:t>
      </w:r>
      <w:r>
        <w:rPr>
          <w:rFonts w:cs="Times New Roman"/>
          <w:b/>
          <w:bCs/>
        </w:rPr>
        <w:t xml:space="preserve">6 </w:t>
      </w:r>
      <w:r>
        <w:rPr>
          <w:rFonts w:cs="Times New Roman"/>
          <w:b/>
        </w:rPr>
        <w:t>500,00 zł (ostatecznie wzrósł do 8500,00 zł</w:t>
      </w:r>
      <w:r>
        <w:rPr>
          <w:rFonts w:cs="Times New Roman"/>
        </w:rPr>
        <w:t xml:space="preserve">) w tym </w:t>
      </w:r>
      <w:r>
        <w:rPr>
          <w:rFonts w:cs="Times New Roman"/>
          <w:b/>
        </w:rPr>
        <w:t>2 000,00 zł</w:t>
      </w:r>
      <w:r>
        <w:rPr>
          <w:rFonts w:cs="Times New Roman"/>
        </w:rPr>
        <w:t xml:space="preserve"> to dotacja z Gminy Borek Wlkp., </w:t>
      </w:r>
      <w:r>
        <w:rPr>
          <w:rFonts w:cs="Times New Roman"/>
          <w:b/>
          <w:bCs/>
        </w:rPr>
        <w:t>500,00 zł</w:t>
      </w:r>
      <w:r>
        <w:rPr>
          <w:rFonts w:cs="Times New Roman"/>
        </w:rPr>
        <w:t xml:space="preserve"> wyniósł wkład osobowy i 0 zł wkład rzeczowy organizacji, a pozostała kwota została pokryta ze środków finansowych z innych źródeł (</w:t>
      </w:r>
      <w:r>
        <w:rPr>
          <w:rFonts w:cs="Times New Roman"/>
          <w:b/>
          <w:bCs/>
        </w:rPr>
        <w:t>6</w:t>
      </w:r>
      <w:r>
        <w:rPr>
          <w:rFonts w:cs="Times New Roman"/>
          <w:b/>
        </w:rPr>
        <w:t xml:space="preserve"> 000,00 zł</w:t>
      </w:r>
      <w:r>
        <w:rPr>
          <w:rFonts w:cs="Times New Roman"/>
        </w:rPr>
        <w:t xml:space="preserve">). </w:t>
      </w:r>
    </w:p>
    <w:p w14:paraId="4283A2FE" w14:textId="77777777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 terenu naszej gminy środki finansowe pozyskało: </w:t>
      </w:r>
      <w:r w:rsidRPr="00462BF4">
        <w:rPr>
          <w:rFonts w:cs="Times New Roman"/>
        </w:rPr>
        <w:t xml:space="preserve">Stowarzyszenie Borecki Lider Aktywności </w:t>
      </w:r>
      <w:proofErr w:type="spellStart"/>
      <w:r w:rsidRPr="00462BF4">
        <w:rPr>
          <w:rFonts w:cs="Times New Roman"/>
        </w:rPr>
        <w:t>Społeczno</w:t>
      </w:r>
      <w:proofErr w:type="spellEnd"/>
      <w:r w:rsidRPr="00462BF4">
        <w:rPr>
          <w:rFonts w:cs="Times New Roman"/>
        </w:rPr>
        <w:t xml:space="preserve"> -Kulturalnej BLASK </w:t>
      </w:r>
      <w:r>
        <w:rPr>
          <w:rFonts w:cs="Times New Roman"/>
        </w:rPr>
        <w:t>na p</w:t>
      </w:r>
      <w:r w:rsidRPr="00462BF4">
        <w:rPr>
          <w:rFonts w:cs="Times New Roman"/>
        </w:rPr>
        <w:t>rojekt pn.: "</w:t>
      </w:r>
      <w:proofErr w:type="spellStart"/>
      <w:r w:rsidRPr="00462BF4">
        <w:rPr>
          <w:rFonts w:cs="Times New Roman"/>
        </w:rPr>
        <w:t>Wycisłowska</w:t>
      </w:r>
      <w:proofErr w:type="spellEnd"/>
      <w:r w:rsidRPr="00462BF4">
        <w:rPr>
          <w:rFonts w:cs="Times New Roman"/>
        </w:rPr>
        <w:t xml:space="preserve"> wiara razem się trzyma!" - dotacja 4 000 </w:t>
      </w:r>
      <w:r>
        <w:rPr>
          <w:rFonts w:cs="Times New Roman"/>
        </w:rPr>
        <w:t xml:space="preserve">oraz </w:t>
      </w:r>
      <w:r w:rsidRPr="00462BF4">
        <w:rPr>
          <w:rFonts w:cs="Times New Roman"/>
        </w:rPr>
        <w:t xml:space="preserve">Stowarzyszenie Działamy </w:t>
      </w:r>
      <w:proofErr w:type="spellStart"/>
      <w:r w:rsidRPr="00462BF4">
        <w:rPr>
          <w:rFonts w:cs="Times New Roman"/>
        </w:rPr>
        <w:t>Ekoczule</w:t>
      </w:r>
      <w:proofErr w:type="spellEnd"/>
      <w:r w:rsidRPr="00462BF4"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Pr="00462BF4">
        <w:rPr>
          <w:rFonts w:cs="Times New Roman"/>
        </w:rPr>
        <w:t>projekt pn.: "Czy suche drzewa żyją? Sprawdźmy razem!" - dotacja 4</w:t>
      </w:r>
      <w:r w:rsidR="00872DA9">
        <w:rPr>
          <w:rFonts w:cs="Times New Roman"/>
        </w:rPr>
        <w:t> </w:t>
      </w:r>
      <w:r w:rsidRPr="00462BF4">
        <w:rPr>
          <w:rFonts w:cs="Times New Roman"/>
        </w:rPr>
        <w:t>000</w:t>
      </w:r>
      <w:r>
        <w:rPr>
          <w:rFonts w:cs="Times New Roman"/>
        </w:rPr>
        <w:t>.</w:t>
      </w:r>
    </w:p>
    <w:p w14:paraId="682D420E" w14:textId="17556215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 w:rsidRPr="006565EE">
        <w:rPr>
          <w:rFonts w:cs="Times New Roman"/>
        </w:rPr>
        <w:t>Pierwszy p</w:t>
      </w:r>
      <w:r w:rsidRPr="002E6597">
        <w:rPr>
          <w:rFonts w:cs="Times New Roman"/>
        </w:rPr>
        <w:t>rojekt polega</w:t>
      </w:r>
      <w:r w:rsidRPr="006565EE">
        <w:rPr>
          <w:rFonts w:cs="Times New Roman"/>
        </w:rPr>
        <w:t>ł</w:t>
      </w:r>
      <w:r w:rsidRPr="002E6597">
        <w:rPr>
          <w:rFonts w:cs="Times New Roman"/>
        </w:rPr>
        <w:t xml:space="preserve"> na uświadomieniu lokalnemu społeczeństwu, jak ważne są stare drzewa w naszym otoczeniu. Pokazanie, że są  ważnym wspólnym zasobem przyrody. Pomysł jest kontynuacją wcześniejszej inicjatywy sfinansowanej ze środków Działaj Lokalnie </w:t>
      </w:r>
      <w:r w:rsidR="0044356B">
        <w:rPr>
          <w:rFonts w:cs="Times New Roman"/>
        </w:rPr>
        <w:t xml:space="preserve">                    </w:t>
      </w:r>
      <w:r w:rsidRPr="002E6597">
        <w:rPr>
          <w:rFonts w:cs="Times New Roman"/>
        </w:rPr>
        <w:t>pt. "Sad w centrum miasta".</w:t>
      </w:r>
      <w:r w:rsidRPr="006565EE">
        <w:rPr>
          <w:rFonts w:cs="Times New Roman"/>
        </w:rPr>
        <w:t xml:space="preserve"> Celem było propagowanie i pobudzenie świadomości o roli środowiska naturalnego w życiu ludzi. W ramach projektu przeprowadzono prace </w:t>
      </w:r>
      <w:r w:rsidRPr="002E6597">
        <w:rPr>
          <w:rFonts w:cs="Times New Roman"/>
        </w:rPr>
        <w:t>pielęgnacyjne w sadzie</w:t>
      </w:r>
      <w:r w:rsidRPr="006565EE">
        <w:rPr>
          <w:rFonts w:cs="Times New Roman"/>
        </w:rPr>
        <w:t xml:space="preserve"> przy ul. Sportowej</w:t>
      </w:r>
      <w:r w:rsidRPr="002E6597">
        <w:rPr>
          <w:rFonts w:cs="Times New Roman"/>
        </w:rPr>
        <w:t>,</w:t>
      </w:r>
      <w:r w:rsidRPr="006565EE">
        <w:rPr>
          <w:rFonts w:cs="Times New Roman"/>
        </w:rPr>
        <w:t xml:space="preserve"> które były</w:t>
      </w:r>
      <w:r w:rsidRPr="002E6597">
        <w:rPr>
          <w:rFonts w:cs="Times New Roman"/>
        </w:rPr>
        <w:t xml:space="preserve"> połączone z pokazem koszenia trawy w sposób tradycyjny - kosami. </w:t>
      </w:r>
      <w:r w:rsidRPr="006565EE">
        <w:rPr>
          <w:rFonts w:cs="Times New Roman"/>
        </w:rPr>
        <w:t xml:space="preserve">Częścią realizacji zadania był </w:t>
      </w:r>
      <w:r w:rsidRPr="002E6597">
        <w:rPr>
          <w:rFonts w:cs="Times New Roman"/>
        </w:rPr>
        <w:t>akustyczny koncert gitarowy lokalnych muzyków z rozmowami i wymian</w:t>
      </w:r>
      <w:r w:rsidRPr="006565EE">
        <w:rPr>
          <w:rFonts w:cs="Times New Roman"/>
        </w:rPr>
        <w:t>ą</w:t>
      </w:r>
      <w:r w:rsidRPr="002E6597">
        <w:rPr>
          <w:rFonts w:cs="Times New Roman"/>
        </w:rPr>
        <w:t xml:space="preserve"> doświadczeń o życiu z szacunkiem dla przyrody i domowym jedzeniem.</w:t>
      </w:r>
      <w:r w:rsidRPr="006565EE">
        <w:rPr>
          <w:rFonts w:cs="Times New Roman"/>
        </w:rPr>
        <w:t xml:space="preserve"> N</w:t>
      </w:r>
      <w:r w:rsidRPr="002E6597">
        <w:rPr>
          <w:rFonts w:cs="Times New Roman"/>
        </w:rPr>
        <w:t>akręc</w:t>
      </w:r>
      <w:r w:rsidRPr="006565EE">
        <w:rPr>
          <w:rFonts w:cs="Times New Roman"/>
        </w:rPr>
        <w:t>ono</w:t>
      </w:r>
      <w:r w:rsidRPr="002E6597">
        <w:rPr>
          <w:rFonts w:cs="Times New Roman"/>
        </w:rPr>
        <w:t xml:space="preserve"> krótki film dla uczniów boreckiej szkoły, w którym pracownik Akademii Przyrodniczej w Poznaniu dr Anna Kujawa opowie</w:t>
      </w:r>
      <w:r w:rsidRPr="006565EE">
        <w:rPr>
          <w:rFonts w:cs="Times New Roman"/>
        </w:rPr>
        <w:t>działa</w:t>
      </w:r>
      <w:r w:rsidRPr="002E6597">
        <w:rPr>
          <w:rFonts w:cs="Times New Roman"/>
        </w:rPr>
        <w:t xml:space="preserve"> o starym drzewostanie.</w:t>
      </w:r>
      <w:r w:rsidRPr="006565EE">
        <w:rPr>
          <w:rFonts w:cs="Times New Roman"/>
        </w:rPr>
        <w:t xml:space="preserve"> O</w:t>
      </w:r>
      <w:r w:rsidRPr="002E6597">
        <w:rPr>
          <w:rFonts w:cs="Times New Roman"/>
        </w:rPr>
        <w:t>głos</w:t>
      </w:r>
      <w:r w:rsidRPr="006565EE">
        <w:rPr>
          <w:rFonts w:cs="Times New Roman"/>
        </w:rPr>
        <w:t>zono</w:t>
      </w:r>
      <w:r w:rsidRPr="002E6597">
        <w:rPr>
          <w:rFonts w:cs="Times New Roman"/>
        </w:rPr>
        <w:t xml:space="preserve"> konkurs fotograficzny dla uczniów pt. "Stare drzewa w gminie Borek Wielkopolski w</w:t>
      </w:r>
      <w:r w:rsidRPr="006565EE">
        <w:rPr>
          <w:rFonts w:cs="Times New Roman"/>
        </w:rPr>
        <w:t xml:space="preserve"> </w:t>
      </w:r>
      <w:r w:rsidRPr="002E6597">
        <w:rPr>
          <w:rFonts w:cs="Times New Roman"/>
        </w:rPr>
        <w:t>obiektywie". Nagrodzone fotografie ozdobi</w:t>
      </w:r>
      <w:r w:rsidRPr="006565EE">
        <w:rPr>
          <w:rFonts w:cs="Times New Roman"/>
        </w:rPr>
        <w:t>ły</w:t>
      </w:r>
      <w:r w:rsidRPr="002E6597">
        <w:rPr>
          <w:rFonts w:cs="Times New Roman"/>
        </w:rPr>
        <w:t xml:space="preserve"> kalendarz na</w:t>
      </w:r>
      <w:r>
        <w:rPr>
          <w:rFonts w:cs="Times New Roman"/>
        </w:rPr>
        <w:t xml:space="preserve"> </w:t>
      </w:r>
      <w:r w:rsidRPr="002E6597">
        <w:rPr>
          <w:rFonts w:cs="Times New Roman"/>
        </w:rPr>
        <w:t xml:space="preserve">2025 rok, który </w:t>
      </w:r>
      <w:r w:rsidRPr="006565EE">
        <w:rPr>
          <w:rFonts w:cs="Times New Roman"/>
        </w:rPr>
        <w:t>jest</w:t>
      </w:r>
      <w:r w:rsidRPr="002E6597">
        <w:rPr>
          <w:rFonts w:cs="Times New Roman"/>
        </w:rPr>
        <w:t xml:space="preserve"> jednocześnie podsumowaniem całego projektu.</w:t>
      </w:r>
    </w:p>
    <w:p w14:paraId="1C853DF3" w14:textId="77777777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 w:rsidRPr="002E6597">
        <w:rPr>
          <w:rFonts w:cs="Times New Roman"/>
        </w:rPr>
        <w:t>Bardzo ważnym, kolejnym punktem  b</w:t>
      </w:r>
      <w:r w:rsidRPr="006565EE">
        <w:rPr>
          <w:rFonts w:cs="Times New Roman"/>
        </w:rPr>
        <w:t>ył</w:t>
      </w:r>
      <w:r w:rsidRPr="002E6597">
        <w:rPr>
          <w:rFonts w:cs="Times New Roman"/>
        </w:rPr>
        <w:t xml:space="preserve"> wykład otwarty dla samorządowców, dyrektorów placówek oświatowych, kół</w:t>
      </w:r>
      <w:r w:rsidRPr="006565EE">
        <w:rPr>
          <w:rFonts w:cs="Times New Roman"/>
        </w:rPr>
        <w:t xml:space="preserve"> </w:t>
      </w:r>
      <w:r w:rsidRPr="002E6597">
        <w:rPr>
          <w:rFonts w:cs="Times New Roman"/>
        </w:rPr>
        <w:t xml:space="preserve">gospodyń oraz mieszkańców gminy na temat wyceny usług </w:t>
      </w:r>
      <w:proofErr w:type="spellStart"/>
      <w:r w:rsidRPr="002E6597">
        <w:rPr>
          <w:rFonts w:cs="Times New Roman"/>
        </w:rPr>
        <w:t>biosystemowych</w:t>
      </w:r>
      <w:proofErr w:type="spellEnd"/>
      <w:r w:rsidRPr="002E6597">
        <w:rPr>
          <w:rFonts w:cs="Times New Roman"/>
        </w:rPr>
        <w:t xml:space="preserve"> dojrz</w:t>
      </w:r>
      <w:r w:rsidRPr="006565EE">
        <w:rPr>
          <w:rFonts w:cs="Times New Roman"/>
        </w:rPr>
        <w:t>ałe</w:t>
      </w:r>
      <w:r w:rsidRPr="002E6597">
        <w:rPr>
          <w:rFonts w:cs="Times New Roman"/>
        </w:rPr>
        <w:t xml:space="preserve">go drzewostanu dla lokalnego środowiska. </w:t>
      </w:r>
    </w:p>
    <w:p w14:paraId="2BD42C4C" w14:textId="77777777" w:rsidR="00872DA9" w:rsidRDefault="00BA0778" w:rsidP="00872DA9">
      <w:pPr>
        <w:pStyle w:val="Akapitzlist"/>
        <w:spacing w:line="360" w:lineRule="auto"/>
        <w:jc w:val="both"/>
        <w:rPr>
          <w:rFonts w:cs="Times New Roman"/>
          <w:b/>
          <w:bCs/>
        </w:rPr>
      </w:pPr>
      <w:r w:rsidRPr="002E6597">
        <w:rPr>
          <w:rFonts w:cs="Times New Roman"/>
          <w:b/>
          <w:bCs/>
        </w:rPr>
        <w:t>Projekt "</w:t>
      </w:r>
      <w:proofErr w:type="spellStart"/>
      <w:r w:rsidRPr="002E6597">
        <w:rPr>
          <w:rFonts w:cs="Times New Roman"/>
          <w:b/>
          <w:bCs/>
        </w:rPr>
        <w:t>Wycisłowska</w:t>
      </w:r>
      <w:proofErr w:type="spellEnd"/>
      <w:r w:rsidRPr="002E6597">
        <w:rPr>
          <w:rFonts w:cs="Times New Roman"/>
          <w:b/>
          <w:bCs/>
        </w:rPr>
        <w:t xml:space="preserve"> wiara razem się trzyma!"</w:t>
      </w:r>
    </w:p>
    <w:p w14:paraId="3480027B" w14:textId="77777777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 w:rsidRPr="002E6597">
        <w:rPr>
          <w:rFonts w:cs="Times New Roman"/>
        </w:rPr>
        <w:t>Panie z nowo reaktywowanego Koła Gospodyń Wiejskich w Wycisłowie "</w:t>
      </w:r>
      <w:proofErr w:type="spellStart"/>
      <w:r w:rsidRPr="002E6597">
        <w:rPr>
          <w:rFonts w:cs="Times New Roman"/>
        </w:rPr>
        <w:t>Wycisłowianki</w:t>
      </w:r>
      <w:proofErr w:type="spellEnd"/>
      <w:r w:rsidRPr="002E6597">
        <w:rPr>
          <w:rFonts w:cs="Times New Roman"/>
        </w:rPr>
        <w:t xml:space="preserve">" otrzymały dofinansowanie projektu  w programie Działaj Lokalnie. </w:t>
      </w:r>
    </w:p>
    <w:p w14:paraId="3267B9AA" w14:textId="77777777" w:rsidR="00872DA9" w:rsidRDefault="00BA0778" w:rsidP="00872DA9">
      <w:pPr>
        <w:pStyle w:val="Akapitzlist"/>
        <w:spacing w:line="360" w:lineRule="auto"/>
        <w:jc w:val="both"/>
        <w:rPr>
          <w:rFonts w:cs="Times New Roman"/>
        </w:rPr>
      </w:pPr>
      <w:r w:rsidRPr="002E6597">
        <w:rPr>
          <w:rFonts w:cs="Times New Roman"/>
        </w:rPr>
        <w:t xml:space="preserve">Celem projektu  </w:t>
      </w:r>
      <w:r w:rsidRPr="008254DB">
        <w:rPr>
          <w:rFonts w:cs="Times New Roman"/>
        </w:rPr>
        <w:t>była</w:t>
      </w:r>
      <w:r w:rsidRPr="002E6597">
        <w:rPr>
          <w:rFonts w:cs="Times New Roman"/>
        </w:rPr>
        <w:t xml:space="preserve"> integracja i aktywizacja mieszkańców i mieszkanek wsi Wycisłowo oraz zachęcenie ich do współpracy i podejmowania działań na rzecz społeczności lokalnej. </w:t>
      </w:r>
      <w:r w:rsidRPr="002E6597">
        <w:rPr>
          <w:rFonts w:cs="Times New Roman"/>
        </w:rPr>
        <w:lastRenderedPageBreak/>
        <w:t xml:space="preserve">Niemierzalnym celem  projektu </w:t>
      </w:r>
      <w:r w:rsidRPr="008254DB">
        <w:rPr>
          <w:rFonts w:cs="Times New Roman"/>
        </w:rPr>
        <w:t>było</w:t>
      </w:r>
      <w:r w:rsidRPr="002E6597">
        <w:rPr>
          <w:rFonts w:cs="Times New Roman"/>
        </w:rPr>
        <w:t xml:space="preserve"> również wymiana kulturowa i międzypokoleniowa, niosąca korzyści na polu zanikających tradycji ludowych i poznańskiej gwary językowej. </w:t>
      </w:r>
    </w:p>
    <w:p w14:paraId="5A6A6C0A" w14:textId="1F19C0AE" w:rsidR="00DA3D69" w:rsidRPr="00DA3D69" w:rsidRDefault="00BA0778" w:rsidP="00DA3D69">
      <w:pPr>
        <w:pStyle w:val="Akapitzlist"/>
        <w:spacing w:line="360" w:lineRule="auto"/>
        <w:jc w:val="both"/>
        <w:rPr>
          <w:rFonts w:cs="Times New Roman"/>
        </w:rPr>
      </w:pPr>
      <w:r w:rsidRPr="002E6597">
        <w:rPr>
          <w:rFonts w:cs="Times New Roman"/>
        </w:rPr>
        <w:t>W ramach realizacji projektu przygotowana zosta</w:t>
      </w:r>
      <w:r w:rsidRPr="008254DB">
        <w:rPr>
          <w:rFonts w:cs="Times New Roman"/>
        </w:rPr>
        <w:t>ła</w:t>
      </w:r>
      <w:r w:rsidRPr="002E6597">
        <w:rPr>
          <w:rFonts w:cs="Times New Roman"/>
        </w:rPr>
        <w:t xml:space="preserve"> seria spotkań w gronie mieszkańców, wspólna praca przy pielęgnacji i upiększaniu terenu zielonego wokół wigwamu wiejskiego. Dodatkowo zorganizowane zosta</w:t>
      </w:r>
      <w:r w:rsidRPr="008254DB">
        <w:rPr>
          <w:rFonts w:cs="Times New Roman"/>
        </w:rPr>
        <w:t>ło</w:t>
      </w:r>
      <w:r w:rsidRPr="002E6597">
        <w:rPr>
          <w:rFonts w:cs="Times New Roman"/>
        </w:rPr>
        <w:t xml:space="preserve"> ognisko integrujące kobiety w różnym wieku (przekrój jest od 25-70 lat), wyjazd grupowy do kina, warsztaty z udziałem innego zaproszonego koła gospodyń wiejskich, konkurs fotograficzny dla dzieci. Zorganizowany zosta</w:t>
      </w:r>
      <w:r w:rsidRPr="008254DB">
        <w:rPr>
          <w:rFonts w:cs="Times New Roman"/>
        </w:rPr>
        <w:t>ł</w:t>
      </w:r>
      <w:r w:rsidRPr="002E6597">
        <w:rPr>
          <w:rFonts w:cs="Times New Roman"/>
        </w:rPr>
        <w:t xml:space="preserve"> również festyn na zakończenie wspólnych działań, zakresem obejmującym wszystkich mieszkańców  wioski oraz wsi sąsiednich. Dodatkową korzyścią tego projektu </w:t>
      </w:r>
      <w:r w:rsidRPr="008254DB">
        <w:rPr>
          <w:rFonts w:cs="Times New Roman"/>
        </w:rPr>
        <w:t>jest</w:t>
      </w:r>
      <w:r w:rsidRPr="002E6597">
        <w:rPr>
          <w:rFonts w:cs="Times New Roman"/>
        </w:rPr>
        <w:t xml:space="preserve"> zakup mebli kuchennych, niezbędnych do wyposażenia istniejącego już sołeckiego wigwamu. </w:t>
      </w:r>
    </w:p>
    <w:p w14:paraId="5755BC85" w14:textId="1A6E71AF" w:rsidR="00872DA9" w:rsidRPr="00872DA9" w:rsidRDefault="00DA3D69" w:rsidP="00872DA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2024 r. u</w:t>
      </w:r>
      <w:r w:rsidR="00872DA9">
        <w:rPr>
          <w:rFonts w:cs="Times New Roman"/>
        </w:rPr>
        <w:t xml:space="preserve">dzielono </w:t>
      </w:r>
      <w:r>
        <w:rPr>
          <w:rFonts w:cs="Times New Roman"/>
        </w:rPr>
        <w:t xml:space="preserve">następujących </w:t>
      </w:r>
      <w:r w:rsidR="00872DA9">
        <w:rPr>
          <w:rFonts w:cs="Times New Roman"/>
        </w:rPr>
        <w:t xml:space="preserve">dotacji w trybie </w:t>
      </w:r>
      <w:proofErr w:type="spellStart"/>
      <w:r w:rsidR="00872DA9">
        <w:rPr>
          <w:rFonts w:cs="Times New Roman"/>
        </w:rPr>
        <w:t>bezkonkursowym</w:t>
      </w:r>
      <w:proofErr w:type="spellEnd"/>
      <w:r>
        <w:rPr>
          <w:rFonts w:cs="Times New Roman"/>
        </w:rPr>
        <w:t>:</w:t>
      </w:r>
    </w:p>
    <w:p w14:paraId="6148DC3A" w14:textId="77777777" w:rsidR="00DA3D69" w:rsidRDefault="00BA0778" w:rsidP="00BA0778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  <w:b/>
          <w:bCs/>
          <w:i/>
          <w:iCs/>
        </w:rPr>
      </w:pPr>
      <w:r w:rsidRPr="00DA3D69">
        <w:rPr>
          <w:rFonts w:cs="Times New Roman"/>
          <w:b/>
          <w:bCs/>
          <w:i/>
          <w:iCs/>
        </w:rPr>
        <w:t xml:space="preserve">„XIX Festiwal Muzyki Oratoryjnej MUSICA SACROMONTANA 2024” </w:t>
      </w:r>
      <w:r w:rsidR="00DA3D69">
        <w:rPr>
          <w:rFonts w:cs="Times New Roman"/>
          <w:b/>
          <w:bCs/>
          <w:i/>
          <w:iCs/>
        </w:rPr>
        <w:t xml:space="preserve"> </w:t>
      </w:r>
    </w:p>
    <w:p w14:paraId="400DD5B5" w14:textId="77777777" w:rsidR="006867E6" w:rsidRDefault="00BA0778" w:rsidP="006867E6">
      <w:pPr>
        <w:pStyle w:val="Akapitzlist"/>
        <w:spacing w:line="360" w:lineRule="auto"/>
        <w:jc w:val="both"/>
        <w:rPr>
          <w:rFonts w:cs="Times New Roman"/>
        </w:rPr>
      </w:pPr>
      <w:r w:rsidRPr="00DA3D69">
        <w:rPr>
          <w:rFonts w:cs="Times New Roman"/>
        </w:rPr>
        <w:t xml:space="preserve">Dotację udzielono w trybie pozakonkursowym. Realizatorem było Stowarzyszeni Miłośników Muzyki </w:t>
      </w:r>
      <w:proofErr w:type="spellStart"/>
      <w:r w:rsidRPr="00DA3D69">
        <w:rPr>
          <w:rFonts w:cs="Times New Roman"/>
        </w:rPr>
        <w:t>Świętogórskiej</w:t>
      </w:r>
      <w:proofErr w:type="spellEnd"/>
      <w:r w:rsidRPr="00DA3D69">
        <w:rPr>
          <w:rFonts w:cs="Times New Roman"/>
        </w:rPr>
        <w:t xml:space="preserve"> im . Józefa </w:t>
      </w:r>
      <w:proofErr w:type="spellStart"/>
      <w:r w:rsidRPr="00DA3D69">
        <w:rPr>
          <w:rFonts w:cs="Times New Roman"/>
        </w:rPr>
        <w:t>Zeidlera</w:t>
      </w:r>
      <w:proofErr w:type="spellEnd"/>
      <w:r w:rsidRPr="00DA3D69">
        <w:rPr>
          <w:rFonts w:cs="Times New Roman"/>
        </w:rPr>
        <w:t xml:space="preserve">, Głogówko 1, 63-800 Gostyń. </w:t>
      </w:r>
    </w:p>
    <w:p w14:paraId="3EB077C6" w14:textId="77777777" w:rsidR="006867E6" w:rsidRDefault="00BA0778" w:rsidP="006867E6">
      <w:pPr>
        <w:pStyle w:val="Akapitzlis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Celem projektu było:</w:t>
      </w:r>
    </w:p>
    <w:p w14:paraId="41C3995F" w14:textId="2F044C08" w:rsidR="00A65E77" w:rsidRPr="00A65E77" w:rsidRDefault="00A65E77" w:rsidP="00A65E77">
      <w:pPr>
        <w:spacing w:line="36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BA0778" w:rsidRPr="00A65E77">
        <w:rPr>
          <w:rFonts w:cs="Times New Roman"/>
        </w:rPr>
        <w:t xml:space="preserve">Odkrycie i pokazanie Polakom na nowo spuścizny muzycznej Józefa </w:t>
      </w:r>
      <w:proofErr w:type="spellStart"/>
      <w:r w:rsidR="00BA0778" w:rsidRPr="00A65E77">
        <w:rPr>
          <w:rFonts w:cs="Times New Roman"/>
        </w:rPr>
        <w:t>Zeidlera</w:t>
      </w:r>
      <w:proofErr w:type="spellEnd"/>
      <w:r w:rsidR="00BA0778" w:rsidRPr="00A65E77">
        <w:rPr>
          <w:rFonts w:cs="Times New Roman"/>
        </w:rPr>
        <w:t>.</w:t>
      </w:r>
      <w:r w:rsidRPr="00A65E77">
        <w:rPr>
          <w:rFonts w:cs="Times New Roman"/>
        </w:rPr>
        <w:t xml:space="preserve"> </w:t>
      </w:r>
      <w:r w:rsidR="00BA0778" w:rsidRPr="00A65E77">
        <w:rPr>
          <w:rFonts w:cs="Times New Roman"/>
        </w:rPr>
        <w:t xml:space="preserve">Przywrócenie do świadomości społecznej oraz do życia koncertowego dzieł tworzonych </w:t>
      </w:r>
      <w:r w:rsidR="0044356B">
        <w:rPr>
          <w:rFonts w:cs="Times New Roman"/>
        </w:rPr>
        <w:t xml:space="preserve">                </w:t>
      </w:r>
      <w:r w:rsidR="00BA0778" w:rsidRPr="00A65E77">
        <w:rPr>
          <w:rFonts w:cs="Times New Roman"/>
        </w:rPr>
        <w:t>na najwyższym europejskim poziomie po stu pięćdziesięciu latach nie istnienia. Upowszechnienie dziedzictwa</w:t>
      </w:r>
      <w:r w:rsidR="006867E6" w:rsidRPr="00A65E77">
        <w:rPr>
          <w:rFonts w:cs="Times New Roman"/>
        </w:rPr>
        <w:t xml:space="preserve"> </w:t>
      </w:r>
      <w:r w:rsidR="00BA0778" w:rsidRPr="00A65E77">
        <w:rPr>
          <w:rFonts w:cs="Times New Roman"/>
        </w:rPr>
        <w:t>muzycznego, architektonicznego i duchowego przez koncerty w ramach Festiwali Muzyki</w:t>
      </w:r>
      <w:r w:rsidR="006867E6" w:rsidRPr="00A65E77">
        <w:rPr>
          <w:rFonts w:cs="Times New Roman"/>
        </w:rPr>
        <w:t xml:space="preserve"> </w:t>
      </w:r>
      <w:r w:rsidR="00BA0778" w:rsidRPr="00A65E77">
        <w:rPr>
          <w:rFonts w:cs="Times New Roman"/>
        </w:rPr>
        <w:t xml:space="preserve">Oratoryjnej </w:t>
      </w:r>
      <w:proofErr w:type="spellStart"/>
      <w:r w:rsidR="00BA0778" w:rsidRPr="00A65E77">
        <w:rPr>
          <w:rFonts w:cs="Times New Roman"/>
        </w:rPr>
        <w:t>Musica</w:t>
      </w:r>
      <w:proofErr w:type="spellEnd"/>
      <w:r w:rsidR="006867E6" w:rsidRPr="00A65E77">
        <w:rPr>
          <w:rFonts w:cs="Times New Roman"/>
        </w:rPr>
        <w:t xml:space="preserve"> </w:t>
      </w:r>
      <w:proofErr w:type="spellStart"/>
      <w:r w:rsidR="00BA0778" w:rsidRPr="00A65E77">
        <w:rPr>
          <w:rFonts w:cs="Times New Roman"/>
        </w:rPr>
        <w:t>Sacromontana</w:t>
      </w:r>
      <w:proofErr w:type="spellEnd"/>
      <w:r w:rsidR="00BA0778" w:rsidRPr="00A65E77">
        <w:rPr>
          <w:rFonts w:cs="Times New Roman"/>
        </w:rPr>
        <w:t>.</w:t>
      </w:r>
    </w:p>
    <w:p w14:paraId="12937807" w14:textId="2CD9CFB7" w:rsidR="00A65E77" w:rsidRDefault="00BA0778" w:rsidP="00A65E77">
      <w:pPr>
        <w:spacing w:line="360" w:lineRule="auto"/>
        <w:ind w:left="720"/>
        <w:jc w:val="both"/>
        <w:rPr>
          <w:rFonts w:cs="Times New Roman"/>
        </w:rPr>
      </w:pPr>
      <w:r w:rsidRPr="00A65E77">
        <w:rPr>
          <w:rFonts w:cs="Times New Roman"/>
        </w:rPr>
        <w:t xml:space="preserve">2. Budowanie więzi lokalnych, opartych na świadomości wspólnego dziedzictwa </w:t>
      </w:r>
      <w:r w:rsidR="00A65E77">
        <w:rPr>
          <w:rFonts w:cs="Times New Roman"/>
        </w:rPr>
        <w:t xml:space="preserve"> </w:t>
      </w:r>
      <w:r w:rsidRPr="00A65E77">
        <w:rPr>
          <w:rFonts w:cs="Times New Roman"/>
        </w:rPr>
        <w:t xml:space="preserve">kulturowego publikacje nagrań i partytur, co w istotny sposób wpłynie na pogłębienie świadomości historyczne społeczeństwa lokalnego oraz stanowić będzie źródło dla badań nad przeszłością muzyczną Polski; udostępnienie opracowań miejscowej szkole muzycznej uświadomienie społeczności lokalnej i ogólnopolskiej, iż w czasach klasycyzmu </w:t>
      </w:r>
      <w:r w:rsidR="00543EA6">
        <w:rPr>
          <w:rFonts w:cs="Times New Roman"/>
        </w:rPr>
        <w:t xml:space="preserve">                          </w:t>
      </w:r>
      <w:r w:rsidRPr="00A65E77">
        <w:rPr>
          <w:rFonts w:cs="Times New Roman"/>
        </w:rPr>
        <w:t>w Wielkopolsce uprawiano sztukę muzyczną na najwyższym europejskim poziomie.</w:t>
      </w:r>
    </w:p>
    <w:p w14:paraId="1B99E477" w14:textId="1C2A01CB" w:rsidR="00BA0778" w:rsidRDefault="00BA0778" w:rsidP="00A65E77">
      <w:pPr>
        <w:spacing w:line="360" w:lineRule="auto"/>
        <w:ind w:left="720"/>
        <w:jc w:val="both"/>
        <w:rPr>
          <w:rFonts w:cs="Times New Roman"/>
        </w:rPr>
      </w:pPr>
      <w:r w:rsidRPr="009575FB">
        <w:rPr>
          <w:rFonts w:cs="Times New Roman"/>
        </w:rPr>
        <w:t>3. Ochrona i pielęgnacja dziedzictwa kulturowego ukazanie polskiego dziedzictwa narodowego, którym zainteresowane jest nie tylko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 xml:space="preserve">społeczeństwo, ale również historycy muzyki 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>i architektury,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>muzykolodzy oraz najwybitniejsi artyści uczestniczący w koncertach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 xml:space="preserve">festiwalowych (cel </w:t>
      </w:r>
      <w:proofErr w:type="spellStart"/>
      <w:r w:rsidRPr="009575FB">
        <w:rPr>
          <w:rFonts w:cs="Times New Roman"/>
        </w:rPr>
        <w:t>artystyczno</w:t>
      </w:r>
      <w:proofErr w:type="spellEnd"/>
      <w:r w:rsidRPr="009575FB">
        <w:rPr>
          <w:rFonts w:cs="Times New Roman"/>
        </w:rPr>
        <w:t xml:space="preserve"> naukowy) O randze festiwalu świadczą liczne nagrody, m.in: Fryderyk 2008 i nagroda Francuskiej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>Akademii Fonograficznej "Złoty Orfeusz" 2015 oraz obecność wielu wybitnych artystów, m.in. Krzysztofa Pendereckiego i Jerzego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>Maksymiuka. Festiwal odbywa się w obiekcie będącym Pomnikiem historii i jest</w:t>
      </w:r>
      <w:r>
        <w:rPr>
          <w:rFonts w:cs="Times New Roman"/>
        </w:rPr>
        <w:t xml:space="preserve"> </w:t>
      </w:r>
      <w:r w:rsidRPr="009575FB">
        <w:rPr>
          <w:rFonts w:cs="Times New Roman"/>
        </w:rPr>
        <w:t>wizytówką polityki kulturalnej kraju.</w:t>
      </w:r>
    </w:p>
    <w:p w14:paraId="258EC329" w14:textId="1282168F" w:rsidR="00BA0778" w:rsidRDefault="00F4133D" w:rsidP="00F4133D">
      <w:pPr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Stowarzyszenie otrzymała </w:t>
      </w:r>
      <w:r w:rsidRPr="00F4133D">
        <w:rPr>
          <w:rFonts w:cs="Times New Roman"/>
          <w:b/>
          <w:bCs/>
        </w:rPr>
        <w:t>3 000,00 zł</w:t>
      </w:r>
      <w:r>
        <w:rPr>
          <w:rFonts w:cs="Times New Roman"/>
        </w:rPr>
        <w:t xml:space="preserve"> dotacji, całkowita wartość zadania stanowiła kwotę </w:t>
      </w:r>
      <w:r w:rsidRPr="00F4133D">
        <w:rPr>
          <w:rFonts w:cs="Times New Roman"/>
          <w:b/>
          <w:bCs/>
        </w:rPr>
        <w:lastRenderedPageBreak/>
        <w:t>204 000,00 zł</w:t>
      </w:r>
      <w:r>
        <w:rPr>
          <w:rFonts w:cs="Times New Roman"/>
        </w:rPr>
        <w:t>. Procentowy udział udzielonej dotacji w całkowitym koszcie realizacji zadania wynosi 1,5%.</w:t>
      </w:r>
    </w:p>
    <w:p w14:paraId="743A78C3" w14:textId="645EC54B" w:rsidR="002E4E74" w:rsidRPr="000031C7" w:rsidRDefault="002E4E74" w:rsidP="00F4133D">
      <w:pPr>
        <w:spacing w:line="360" w:lineRule="auto"/>
        <w:ind w:left="720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Zadanie realizowane w terminie </w:t>
      </w:r>
      <w:r w:rsidRPr="000031C7">
        <w:rPr>
          <w:rFonts w:cs="Times New Roman"/>
          <w:b/>
          <w:bCs/>
        </w:rPr>
        <w:t xml:space="preserve">od 27 września 2024 r. do 30 listopada 2024r. </w:t>
      </w:r>
    </w:p>
    <w:p w14:paraId="3101510D" w14:textId="54E67520" w:rsidR="00BA0778" w:rsidRDefault="00BA0778" w:rsidP="00BA0778">
      <w:pPr>
        <w:spacing w:line="360" w:lineRule="auto"/>
        <w:ind w:firstLine="709"/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W 2024 roku zostały udzielone także dotacje w oparciu o przepisy ustawy o sporcie z dnia </w:t>
      </w:r>
      <w:r w:rsidR="00543EA6">
        <w:rPr>
          <w:rFonts w:cs="Times New Roman"/>
        </w:rPr>
        <w:t xml:space="preserve">          </w:t>
      </w:r>
      <w:r>
        <w:rPr>
          <w:rFonts w:cs="Times New Roman"/>
        </w:rPr>
        <w:t xml:space="preserve">25 czerwca 2010 r. (Dz. U. z 2023 r. poz. 2048) oraz uchwałą Rady Miejskiej Borku Wlkp. </w:t>
      </w:r>
      <w:r w:rsidR="0044356B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Nr XXIV/224/2020 z dnia 16 grudnia 2020 roku w sprawie: w sprawie określenia warunków i trybu finansowania zadania własnego w zakresie rozwoju sportu na terenie gminy Borek Wielkopolski </w:t>
      </w:r>
    </w:p>
    <w:p w14:paraId="1A8F2808" w14:textId="77777777" w:rsidR="00BA0778" w:rsidRDefault="00BA0778" w:rsidP="00BA0778">
      <w:pPr>
        <w:spacing w:line="360" w:lineRule="auto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Wsparcie finansowe w ramach w/w przepisów otrzymały organizacje na zadania:</w:t>
      </w:r>
    </w:p>
    <w:p w14:paraId="488084C1" w14:textId="5073F57D" w:rsidR="00BA0778" w:rsidRDefault="00BA0778" w:rsidP="00BA0778">
      <w:pPr>
        <w:numPr>
          <w:ilvl w:val="0"/>
          <w:numId w:val="18"/>
        </w:numPr>
        <w:autoSpaceDN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Ludowy Klub Sportowy „WISŁA” Borek Wlkp</w:t>
      </w:r>
      <w:r>
        <w:rPr>
          <w:rFonts w:cs="Times New Roman"/>
        </w:rPr>
        <w:t xml:space="preserve">., na zadanie pod nazwą: „Organizacja systemu szkolenia sportowego i prowadzenie zajęć sportowych z zakresu piłki nożnej, piłki ręcznej, badmintona i lekkoatletyki (w tym udział w rozgrywkach i zawodach sportowych) dla dzieci, młodzieży i dorosłych mieszkańców gminy Borek Wlkp.” </w:t>
      </w:r>
      <w:r>
        <w:rPr>
          <w:rFonts w:cs="Times New Roman"/>
          <w:b/>
        </w:rPr>
        <w:t>Kwota dotacji                     z budżetu Gminy wynosiła 110 000,00 zł.</w:t>
      </w:r>
      <w:r>
        <w:rPr>
          <w:rFonts w:cs="Times New Roman"/>
        </w:rPr>
        <w:t xml:space="preserve"> Wkład własny organizacji wnosił</w:t>
      </w:r>
      <w:r>
        <w:rPr>
          <w:rFonts w:cs="Times New Roman"/>
          <w:b/>
          <w:bCs/>
        </w:rPr>
        <w:t xml:space="preserve"> 10 000,00</w:t>
      </w:r>
      <w:r>
        <w:rPr>
          <w:rFonts w:cs="Times New Roman"/>
          <w:b/>
        </w:rPr>
        <w:t xml:space="preserve"> zł </w:t>
      </w:r>
      <w:r w:rsidR="00E02DD1">
        <w:rPr>
          <w:rFonts w:cs="Times New Roman"/>
          <w:b/>
        </w:rPr>
        <w:t xml:space="preserve">              </w:t>
      </w:r>
      <w:r>
        <w:rPr>
          <w:rFonts w:cs="Times New Roman"/>
          <w:b/>
        </w:rPr>
        <w:t xml:space="preserve">(w trakcie realizacji zadania wzrósł do 13 713,86) </w:t>
      </w:r>
      <w:r>
        <w:rPr>
          <w:rFonts w:cs="Times New Roman"/>
        </w:rPr>
        <w:t>oraz wkład osobowy w postaci wolontariatu</w:t>
      </w:r>
      <w:r>
        <w:rPr>
          <w:rFonts w:cs="Times New Roman"/>
          <w:b/>
        </w:rPr>
        <w:t xml:space="preserve"> 0,00 zł. Całkowita wartość zdania stanowiła kwotę 120 000,00 zł,  w związku ze zwiększeniem wkładu finansowego klubu stanowiła 123 713,86 zł).</w:t>
      </w:r>
    </w:p>
    <w:p w14:paraId="0571B9A8" w14:textId="4174B229" w:rsidR="00BA0778" w:rsidRDefault="00BA0778" w:rsidP="00BA0778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Realizacja zadania miała na celu </w:t>
      </w:r>
      <w:r>
        <w:rPr>
          <w:rFonts w:eastAsia="Times New Roman" w:cs="Times New Roman"/>
          <w:lang w:eastAsia="ar-SA"/>
        </w:rPr>
        <w:t xml:space="preserve">upowszechnianie kultury fizycznej poprzez popularyzację </w:t>
      </w:r>
      <w:r w:rsidR="00E02DD1">
        <w:rPr>
          <w:rFonts w:eastAsia="Times New Roman" w:cs="Times New Roman"/>
          <w:lang w:eastAsia="ar-SA"/>
        </w:rPr>
        <w:t xml:space="preserve">                               </w:t>
      </w:r>
      <w:r>
        <w:rPr>
          <w:rFonts w:eastAsia="Times New Roman" w:cs="Times New Roman"/>
          <w:lang w:eastAsia="ar-SA"/>
        </w:rPr>
        <w:t xml:space="preserve">i upowszechnianie rozwoju sportu, wychowania fizycznego, rehabilitacji ruchowej oraz innych  form zorganizowanych i niezorganizowanych aktywności fizycznej. Wypracowanie lub poprawienie kondycji fizycznej i psychicznej, rozwój stosunków społecznych lub osiągnięcie wyników sportowych na wszelkich poziomach, </w:t>
      </w:r>
      <w:r>
        <w:rPr>
          <w:rFonts w:cs="Times New Roman"/>
        </w:rPr>
        <w:t xml:space="preserve">zachęcenie społeczeństwa do aktywnego wypoczynku, a przede wszystkim do uprawiania dyscypliny piłka nożna, lekkoatletyka, zagospodarowanie czasu wolnego, poprawa samopoczucia społeczeństwa poprzez czynny udział w zajęciach sportowych, aktywnego wypoczynku, piłki nożnej, lekkoatletyki i tenisa ziemnego na terenie gminy oraz całej Wielkopolski. Odbywały się szkolenia sportowe dzieci i młodzieży z terenu gminy Borek Wielkopolski, w tym prowadzenie zajęć i organizowanie imprez o charakterze sportowo-rekreacyjnym oraz udział </w:t>
      </w:r>
      <w:r w:rsidR="0044356B">
        <w:rPr>
          <w:rFonts w:cs="Times New Roman"/>
        </w:rPr>
        <w:t xml:space="preserve">                      </w:t>
      </w:r>
      <w:r>
        <w:rPr>
          <w:rFonts w:cs="Times New Roman"/>
        </w:rPr>
        <w:t>w rozgrywkach w zakresie różnych dyscyplin sportu organizowanych przez właściwe związki</w:t>
      </w:r>
      <w:r w:rsidR="0044356B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 i organizacje sportowe. </w:t>
      </w:r>
    </w:p>
    <w:p w14:paraId="76EC17D4" w14:textId="77777777" w:rsidR="00BA0778" w:rsidRDefault="00BA0778" w:rsidP="00BA0778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  <w:b/>
          <w:bCs/>
        </w:rPr>
        <w:t>Zadanie realizowane było od 02 stycznia 2024 r. do 15 grudnia 2024 r. poprzez:</w:t>
      </w:r>
      <w:r>
        <w:rPr>
          <w:rFonts w:cs="Times New Roman"/>
        </w:rPr>
        <w:t xml:space="preserve"> </w:t>
      </w:r>
    </w:p>
    <w:p w14:paraId="5A5B09E3" w14:textId="005C3C6C" w:rsidR="00BA0778" w:rsidRDefault="00BA0778" w:rsidP="00BA0778">
      <w:pPr>
        <w:widowControl/>
        <w:numPr>
          <w:ilvl w:val="0"/>
          <w:numId w:val="17"/>
        </w:numPr>
        <w:suppressAutoHyphens w:val="0"/>
        <w:autoSpaceDE w:val="0"/>
        <w:autoSpaceDN/>
        <w:spacing w:line="360" w:lineRule="auto"/>
        <w:ind w:left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zajęcia z zakresu szkolenia dzieci i młodzieży prowadzone były 2-3 razy w tygodniu w odniesieniu do piłki nożnej, piłki ręcznej, badmintona i lekkoatletyki. Członkowie sekcji piłki nożnej, lekkoatletyki brali udział w rozgrywkach ligowych organizowanych przez OZPN oraz LZS i PZLA (dzieci </w:t>
      </w:r>
      <w:r w:rsidR="00E02DD1">
        <w:rPr>
          <w:rFonts w:cs="Times New Roman"/>
        </w:rPr>
        <w:t xml:space="preserve">                  </w:t>
      </w:r>
      <w:r>
        <w:rPr>
          <w:rFonts w:cs="Times New Roman"/>
        </w:rPr>
        <w:t>i młodzież i dorośli),</w:t>
      </w:r>
    </w:p>
    <w:p w14:paraId="71973CA0" w14:textId="2383BC12" w:rsidR="00BA0778" w:rsidRDefault="00BA0778" w:rsidP="00BA0778">
      <w:pPr>
        <w:widowControl/>
        <w:numPr>
          <w:ilvl w:val="0"/>
          <w:numId w:val="17"/>
        </w:numPr>
        <w:suppressAutoHyphens w:val="0"/>
        <w:autoSpaceDE w:val="0"/>
        <w:autoSpaceDN/>
        <w:spacing w:line="360" w:lineRule="auto"/>
        <w:ind w:left="0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 xml:space="preserve">zajęcia dla różnych grup wiekowych, informowano społeczeństwo o korzyściach wynikających </w:t>
      </w:r>
      <w:r w:rsidR="0044356B">
        <w:rPr>
          <w:rFonts w:cs="Times New Roman"/>
        </w:rPr>
        <w:t xml:space="preserve">                 </w:t>
      </w:r>
      <w:r>
        <w:rPr>
          <w:rFonts w:cs="Times New Roman"/>
        </w:rPr>
        <w:t xml:space="preserve">z aktywnego wypoczynku, wprowadzono różnorodne zajęcia sportowe połączone z zajęciami piłkarskimi stworzono obszerny harmonogram działań, skupiający realizację zadań w największym stopniu </w:t>
      </w:r>
      <w:r w:rsidR="00E02DD1">
        <w:rPr>
          <w:rFonts w:cs="Times New Roman"/>
        </w:rPr>
        <w:t xml:space="preserve">                 </w:t>
      </w:r>
      <w:r>
        <w:rPr>
          <w:rFonts w:cs="Times New Roman"/>
        </w:rPr>
        <w:t>w porach dnia tych najbardziej wolnych (popołudnia, wieczory, weekendy, okresy świąteczne)</w:t>
      </w:r>
    </w:p>
    <w:p w14:paraId="51FDCD4B" w14:textId="77777777" w:rsidR="00BA0778" w:rsidRDefault="00BA0778" w:rsidP="00BA0778">
      <w:pPr>
        <w:widowControl/>
        <w:numPr>
          <w:ilvl w:val="0"/>
          <w:numId w:val="17"/>
        </w:numPr>
        <w:suppressAutoHyphens w:val="0"/>
        <w:autoSpaceDE w:val="0"/>
        <w:autoSpaceDN/>
        <w:spacing w:line="360" w:lineRule="auto"/>
        <w:ind w:left="0"/>
        <w:jc w:val="both"/>
        <w:textAlignment w:val="auto"/>
        <w:rPr>
          <w:rFonts w:cs="Times New Roman"/>
        </w:rPr>
      </w:pPr>
      <w:r>
        <w:rPr>
          <w:rFonts w:cs="Times New Roman"/>
        </w:rPr>
        <w:t>organizację zajęć, udział w rozgrywkach, organizacja turniejów, ligi oraz bezpośredni udział społeczeństwa,</w:t>
      </w:r>
    </w:p>
    <w:p w14:paraId="10B9AA2A" w14:textId="77777777" w:rsidR="00BA0778" w:rsidRDefault="00BA0778" w:rsidP="00BA0778">
      <w:pPr>
        <w:widowControl/>
        <w:numPr>
          <w:ilvl w:val="0"/>
          <w:numId w:val="17"/>
        </w:numPr>
        <w:suppressAutoHyphens w:val="0"/>
        <w:autoSpaceDE w:val="0"/>
        <w:autoSpaceDN/>
        <w:spacing w:line="360" w:lineRule="auto"/>
        <w:ind w:left="0"/>
        <w:jc w:val="both"/>
        <w:textAlignment w:val="auto"/>
        <w:rPr>
          <w:rFonts w:cs="Times New Roman"/>
        </w:rPr>
      </w:pPr>
      <w:r>
        <w:rPr>
          <w:rFonts w:cs="Times New Roman"/>
        </w:rPr>
        <w:t>przygotowywanie materiałów promocyjnych, informatorów, ulotek mających na celu głębsze zapamiętywanie korzyści wynikających z aktywnego spędzania czasu.</w:t>
      </w:r>
    </w:p>
    <w:p w14:paraId="3DC1C0A9" w14:textId="77777777" w:rsidR="00BA0778" w:rsidRDefault="00BA0778" w:rsidP="00BA0778">
      <w:pPr>
        <w:widowControl/>
        <w:suppressAutoHyphens w:val="0"/>
        <w:autoSpaceDE w:val="0"/>
        <w:spacing w:line="360" w:lineRule="auto"/>
        <w:ind w:hanging="360"/>
        <w:jc w:val="both"/>
        <w:textAlignment w:val="auto"/>
        <w:rPr>
          <w:rFonts w:cs="Times New Roman"/>
        </w:rPr>
      </w:pPr>
    </w:p>
    <w:p w14:paraId="4D08DE19" w14:textId="29BFF961" w:rsidR="00BA0778" w:rsidRDefault="00BA0778" w:rsidP="00BA0778">
      <w:pPr>
        <w:numPr>
          <w:ilvl w:val="0"/>
          <w:numId w:val="16"/>
        </w:numPr>
        <w:tabs>
          <w:tab w:val="left" w:pos="391"/>
        </w:tabs>
        <w:autoSpaceDN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Szkolne Koło LOK w Borku Wlkp.</w:t>
      </w:r>
      <w:r>
        <w:rPr>
          <w:rFonts w:cs="Times New Roman"/>
        </w:rPr>
        <w:t xml:space="preserve">, na zadanie pod nazwą: „Pojedynki strzeleckie </w:t>
      </w:r>
      <w:r w:rsidR="00E02DD1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w boreckiej przystani 2024”, dotacja udzielona w wysokości </w:t>
      </w:r>
      <w:r>
        <w:rPr>
          <w:rFonts w:cs="Times New Roman"/>
          <w:b/>
          <w:bCs/>
        </w:rPr>
        <w:t>4 400</w:t>
      </w:r>
      <w:r>
        <w:rPr>
          <w:rFonts w:cs="Times New Roman"/>
          <w:b/>
        </w:rPr>
        <w:t>,00 zł.</w:t>
      </w:r>
      <w:r>
        <w:rPr>
          <w:rFonts w:cs="Times New Roman"/>
        </w:rPr>
        <w:t xml:space="preserve">  Całkowita, umowna wartość zadania wynosiła </w:t>
      </w:r>
      <w:r w:rsidRPr="00FE6C51">
        <w:rPr>
          <w:rFonts w:cs="Times New Roman"/>
          <w:b/>
          <w:bCs/>
        </w:rPr>
        <w:t>7 0001,00 zł (w tym 2 501,00 zł</w:t>
      </w:r>
      <w:r>
        <w:rPr>
          <w:rFonts w:cs="Times New Roman"/>
        </w:rPr>
        <w:t xml:space="preserve"> to wkład osobowy). W trakcie realizacji zadania jego koszt wzrósł do kwoty </w:t>
      </w:r>
      <w:r w:rsidRPr="00FE6C51">
        <w:rPr>
          <w:rFonts w:cs="Times New Roman"/>
          <w:b/>
          <w:bCs/>
        </w:rPr>
        <w:t>10 313,69 zł</w:t>
      </w:r>
      <w:r>
        <w:rPr>
          <w:rFonts w:cs="Times New Roman"/>
        </w:rPr>
        <w:t xml:space="preserve">, zwiększył się wkład osobowy </w:t>
      </w:r>
      <w:r w:rsidR="00E02DD1">
        <w:rPr>
          <w:rFonts w:cs="Times New Roman"/>
        </w:rPr>
        <w:t xml:space="preserve">                 </w:t>
      </w:r>
      <w:r>
        <w:rPr>
          <w:rFonts w:cs="Times New Roman"/>
        </w:rPr>
        <w:t xml:space="preserve">w formie wolontariatu i ostatecznie osiągnął kwotę </w:t>
      </w:r>
      <w:r w:rsidRPr="00FE6C51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</w:t>
      </w:r>
      <w:r w:rsidRPr="00FE6C51">
        <w:rPr>
          <w:rFonts w:cs="Times New Roman"/>
          <w:b/>
          <w:bCs/>
        </w:rPr>
        <w:t>755,00 zł.,</w:t>
      </w:r>
      <w:r>
        <w:rPr>
          <w:rFonts w:cs="Times New Roman"/>
        </w:rPr>
        <w:t xml:space="preserve"> wkład finansowy Szkolnego Koła LOK to suma </w:t>
      </w:r>
      <w:r w:rsidRPr="00FE6C51">
        <w:rPr>
          <w:rFonts w:cs="Times New Roman"/>
          <w:b/>
          <w:bCs/>
        </w:rPr>
        <w:t>158,69 zł</w:t>
      </w:r>
      <w:r>
        <w:rPr>
          <w:rFonts w:cs="Times New Roman"/>
        </w:rPr>
        <w:t xml:space="preserve">. Czas realizacji zadania obejmował okres od </w:t>
      </w:r>
      <w:r>
        <w:rPr>
          <w:rFonts w:cs="Times New Roman"/>
          <w:b/>
          <w:bCs/>
        </w:rPr>
        <w:t>25 stycznia 2024 roku do 15 grudnia 2024 roku.</w:t>
      </w:r>
      <w:r>
        <w:rPr>
          <w:rFonts w:cs="Times New Roman"/>
        </w:rPr>
        <w:t xml:space="preserve"> W ramach udzielonej dotacji organizacja przeprowadziła następujące działania:</w:t>
      </w:r>
    </w:p>
    <w:p w14:paraId="683D4297" w14:textId="5569ECA0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Akcja Zimna z LOK-</w:t>
      </w:r>
      <w:proofErr w:type="spellStart"/>
      <w:r>
        <w:rPr>
          <w:rFonts w:cs="Times New Roman"/>
        </w:rPr>
        <w:t>iem</w:t>
      </w:r>
      <w:proofErr w:type="spellEnd"/>
      <w:r>
        <w:rPr>
          <w:rFonts w:cs="Times New Roman"/>
        </w:rPr>
        <w:t xml:space="preserve">: Zawody strzelecki z KPN dla dzieci i młodzieży gminy Borek Wlkp. </w:t>
      </w:r>
      <w:r w:rsidR="0044356B">
        <w:rPr>
          <w:rFonts w:cs="Times New Roman"/>
        </w:rPr>
        <w:t xml:space="preserve">            </w:t>
      </w:r>
      <w:r>
        <w:rPr>
          <w:rFonts w:cs="Times New Roman"/>
        </w:rPr>
        <w:t>Gry i zabawy rozwojowe:</w:t>
      </w:r>
    </w:p>
    <w:p w14:paraId="11308F13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Wielkanocny pojedynek strzelecki;</w:t>
      </w:r>
    </w:p>
    <w:p w14:paraId="0EED74D1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Zawody strzeleckie z KPN  z okazji dni Borku Wlkp.;</w:t>
      </w:r>
    </w:p>
    <w:p w14:paraId="46A73025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Rejonowa Spartakiada Sportów Obronnych;</w:t>
      </w:r>
    </w:p>
    <w:p w14:paraId="16EEDA74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Zawody Strzeleckie z KPN Z OKAZJI Dni Borku Wlkp.;</w:t>
      </w:r>
    </w:p>
    <w:p w14:paraId="643F53E7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Akcja Lato z LOK-</w:t>
      </w:r>
      <w:proofErr w:type="spellStart"/>
      <w:r>
        <w:rPr>
          <w:rFonts w:cs="Times New Roman"/>
        </w:rPr>
        <w:t>iem</w:t>
      </w:r>
      <w:proofErr w:type="spellEnd"/>
      <w:r>
        <w:rPr>
          <w:rFonts w:cs="Times New Roman"/>
        </w:rPr>
        <w:t>;</w:t>
      </w:r>
    </w:p>
    <w:p w14:paraId="6C82B4DC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Zawody strzeleckie o mistrza pneumatyka;</w:t>
      </w:r>
    </w:p>
    <w:p w14:paraId="6D6143FF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Zawody strzeleckie dla dzieci i młodzieży z karabinka pneumatycznego z okazji Rocznicy Odzyskania Niepodległości;</w:t>
      </w:r>
    </w:p>
    <w:p w14:paraId="477A7304" w14:textId="77777777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wigilia w strzelnicy, nocne zawody strzeleckie z KPN i rzut lotką. </w:t>
      </w:r>
    </w:p>
    <w:p w14:paraId="3F9B3127" w14:textId="718E9AB6" w:rsidR="00BA0778" w:rsidRDefault="00BA0778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Celem było upowszechnianie strzelectwa sportowego i sportów obronnych, popularyzacja </w:t>
      </w:r>
      <w:r w:rsidR="00E02DD1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i wspieranie rozwoju sportu oraz strzelectwa. Dodatkowo uczniowie doskonalili umiejętność współzawodnictwa i sportu walki. </w:t>
      </w:r>
    </w:p>
    <w:p w14:paraId="3FB970B2" w14:textId="64BD79AD" w:rsidR="00BA0778" w:rsidRDefault="00E02DD1" w:rsidP="00BA0778">
      <w:pPr>
        <w:tabs>
          <w:tab w:val="left" w:pos="391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</w:t>
      </w:r>
    </w:p>
    <w:p w14:paraId="48253A19" w14:textId="4C854C37" w:rsidR="00BA0778" w:rsidRDefault="00BA0778" w:rsidP="00BA0778">
      <w:pPr>
        <w:spacing w:line="360" w:lineRule="auto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</w:rPr>
        <w:tab/>
      </w:r>
      <w:r w:rsidRPr="00645E78">
        <w:rPr>
          <w:rFonts w:cs="Times New Roman"/>
        </w:rPr>
        <w:t xml:space="preserve">Podsumowując realizację zadań publicznych zleconych  organizacjom pozarządowym        </w:t>
      </w:r>
      <w:r w:rsidR="00E02DD1">
        <w:rPr>
          <w:rFonts w:cs="Times New Roman"/>
        </w:rPr>
        <w:t xml:space="preserve">              </w:t>
      </w:r>
      <w:r w:rsidRPr="00645E78">
        <w:rPr>
          <w:rFonts w:cs="Times New Roman"/>
        </w:rPr>
        <w:t>w formie wsparcia wykonania zadania 202</w:t>
      </w:r>
      <w:r>
        <w:rPr>
          <w:rFonts w:cs="Times New Roman"/>
        </w:rPr>
        <w:t>4</w:t>
      </w:r>
      <w:r w:rsidRPr="00645E78">
        <w:rPr>
          <w:rFonts w:cs="Times New Roman"/>
        </w:rPr>
        <w:t xml:space="preserve"> roku, w oparciu o zawarte umowy z organizacjami pozarządowymi oraz podmiotami określonymi w art. 3 ust. 3 ustawy o działalności pożytku </w:t>
      </w:r>
      <w:r w:rsidRPr="00645E78">
        <w:rPr>
          <w:rFonts w:cs="Times New Roman"/>
        </w:rPr>
        <w:lastRenderedPageBreak/>
        <w:t xml:space="preserve">publicznego i o wolontariacie, a także w ramach podpisanych umów w oparciu ustawy o sporcie  </w:t>
      </w:r>
      <w:r w:rsidRPr="00645E78">
        <w:rPr>
          <w:rFonts w:cs="Times New Roman"/>
          <w:b/>
          <w:bCs/>
          <w:u w:val="single"/>
        </w:rPr>
        <w:t xml:space="preserve">przekazano środki publiczne w wysokości </w:t>
      </w:r>
      <w:r>
        <w:rPr>
          <w:rFonts w:cs="Times New Roman"/>
          <w:b/>
          <w:bCs/>
          <w:u w:val="single"/>
        </w:rPr>
        <w:t>219 400,00</w:t>
      </w:r>
      <w:r w:rsidRPr="00645E78">
        <w:rPr>
          <w:rFonts w:cs="Times New Roman"/>
          <w:b/>
          <w:bCs/>
          <w:u w:val="single"/>
        </w:rPr>
        <w:t xml:space="preserve"> zł.</w:t>
      </w:r>
      <w:r w:rsidRPr="00645E78">
        <w:rPr>
          <w:rFonts w:cs="Times New Roman"/>
          <w:b/>
          <w:bCs/>
        </w:rPr>
        <w:t xml:space="preserve"> </w:t>
      </w:r>
      <w:r w:rsidRPr="00645E78">
        <w:rPr>
          <w:rFonts w:cs="Times New Roman"/>
          <w:bCs/>
        </w:rPr>
        <w:t xml:space="preserve">Kwota </w:t>
      </w:r>
      <w:r>
        <w:rPr>
          <w:rFonts w:cs="Times New Roman"/>
          <w:b/>
          <w:bCs/>
        </w:rPr>
        <w:t>105</w:t>
      </w:r>
      <w:r w:rsidRPr="00645E78">
        <w:rPr>
          <w:rFonts w:cs="Times New Roman"/>
          <w:bCs/>
        </w:rPr>
        <w:t xml:space="preserve"> </w:t>
      </w:r>
      <w:r w:rsidRPr="00645E78">
        <w:rPr>
          <w:rFonts w:cs="Times New Roman"/>
          <w:b/>
          <w:bCs/>
        </w:rPr>
        <w:t>000,00 zł</w:t>
      </w:r>
      <w:r w:rsidRPr="00645E78">
        <w:rPr>
          <w:rFonts w:cs="Times New Roman"/>
          <w:bCs/>
        </w:rPr>
        <w:t xml:space="preserve"> to środki udzielone w drodze ustawy o wolontariacie i pożytku publicznym.</w:t>
      </w:r>
      <w:r w:rsidRPr="00645E78">
        <w:rPr>
          <w:rFonts w:cs="Times New Roman"/>
          <w:b/>
          <w:bCs/>
        </w:rPr>
        <w:t xml:space="preserve"> 1</w:t>
      </w:r>
      <w:r>
        <w:rPr>
          <w:rFonts w:cs="Times New Roman"/>
          <w:b/>
          <w:bCs/>
        </w:rPr>
        <w:t>1</w:t>
      </w:r>
      <w:r w:rsidRPr="00645E78">
        <w:rPr>
          <w:rFonts w:cs="Times New Roman"/>
          <w:b/>
          <w:bCs/>
        </w:rPr>
        <w:t xml:space="preserve">4 400,00 zł </w:t>
      </w:r>
      <w:r w:rsidRPr="00645E78">
        <w:rPr>
          <w:rFonts w:cs="Times New Roman"/>
          <w:bCs/>
        </w:rPr>
        <w:t>to dotacje udzielone w oparciu o ustawę i sporcie oraz uchwałę</w:t>
      </w:r>
      <w:r w:rsidRPr="00645E78">
        <w:rPr>
          <w:rFonts w:cs="Times New Roman"/>
        </w:rPr>
        <w:t xml:space="preserve"> Nr XXIV/224/2020 Rady Miejskiej Borku Wlkp. z dnia 16 grudnia 2020 r. w sprawie określenia warunków i trybu finansowania zadania własnego w zakresie rozwoju sportu na terenie gminy Borek Wielkopolski.</w:t>
      </w:r>
    </w:p>
    <w:p w14:paraId="5732BE54" w14:textId="77777777" w:rsidR="00BA0778" w:rsidRDefault="00BA0778" w:rsidP="00BA0778">
      <w:pPr>
        <w:spacing w:line="360" w:lineRule="auto"/>
        <w:jc w:val="both"/>
        <w:rPr>
          <w:rFonts w:cs="Times New Roman"/>
          <w:b/>
          <w:bCs/>
          <w:i/>
          <w:iCs/>
          <w:u w:val="single"/>
        </w:rPr>
      </w:pPr>
    </w:p>
    <w:p w14:paraId="50BC6FE9" w14:textId="77777777" w:rsidR="00BA0778" w:rsidRDefault="00BA0778" w:rsidP="00BA0778">
      <w:pPr>
        <w:spacing w:line="360" w:lineRule="auto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u w:val="single"/>
        </w:rPr>
        <w:t xml:space="preserve">Pomoc finansowa dla Powiatu Gostyńskiego na „Działalność bieżącą Warsztatu Terapii Zajęciowej w Piaskach”. </w:t>
      </w:r>
    </w:p>
    <w:p w14:paraId="681E1DDA" w14:textId="47FD65EE" w:rsidR="00BA0778" w:rsidRDefault="00BA0778" w:rsidP="00BA0778">
      <w:pPr>
        <w:pStyle w:val="Standard"/>
        <w:spacing w:line="360" w:lineRule="auto"/>
        <w:jc w:val="both"/>
        <w:rPr>
          <w:rFonts w:cs="Times New Roman"/>
        </w:rPr>
      </w:pPr>
      <w:r w:rsidRPr="004E1DFE">
        <w:rPr>
          <w:b/>
          <w:bCs/>
          <w:i/>
          <w:iCs/>
          <w:color w:val="000000"/>
          <w:sz w:val="22"/>
          <w:szCs w:val="22"/>
        </w:rPr>
        <w:t>Nr LXIII/514/2024 Rady Miejskiej Borku Wlkp. z dnia 22 lutego 2024 r. w sprawie: udzielenia pomocy finansowej dla Powiatu Gostyńskiego w 2024r.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</w:rPr>
        <w:t xml:space="preserve">Dotacja udzielona w kwocie 2.000,00 zł. Zadanie realizowane było w terminie od 22 marca 2024r. do 10 grudnia 2024. Środki finansowe zostały wykorzystane na zakup oleju napędowego oraz usługi transportu uczestników na zajęcia terapii </w:t>
      </w:r>
      <w:r w:rsidR="00E02DD1">
        <w:rPr>
          <w:rFonts w:cs="Times New Roman"/>
        </w:rPr>
        <w:t xml:space="preserve">                  </w:t>
      </w:r>
      <w:r>
        <w:rPr>
          <w:rFonts w:cs="Times New Roman"/>
        </w:rPr>
        <w:t>(5 podopiecznych z terenu Gminy Borek Wlkp.).</w:t>
      </w:r>
    </w:p>
    <w:p w14:paraId="666C16B9" w14:textId="77777777" w:rsidR="00BA0778" w:rsidRDefault="00BA0778" w:rsidP="00BA0778">
      <w:pPr>
        <w:pStyle w:val="Standard"/>
        <w:spacing w:line="360" w:lineRule="auto"/>
        <w:jc w:val="both"/>
        <w:rPr>
          <w:rFonts w:cs="Times New Roman"/>
        </w:rPr>
      </w:pPr>
    </w:p>
    <w:p w14:paraId="55FC2A14" w14:textId="672A837F" w:rsidR="00BA0778" w:rsidRPr="00890772" w:rsidRDefault="00890772">
      <w:pPr>
        <w:spacing w:line="360" w:lineRule="auto"/>
        <w:jc w:val="both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890772">
        <w:rPr>
          <w:rFonts w:cs="Times New Roman"/>
          <w:i/>
          <w:iCs/>
        </w:rPr>
        <w:t>Burmistrz Borku Wlkp.</w:t>
      </w:r>
    </w:p>
    <w:p w14:paraId="53CE8343" w14:textId="5B7D9990" w:rsidR="00890772" w:rsidRPr="00890772" w:rsidRDefault="00890772">
      <w:pPr>
        <w:spacing w:line="360" w:lineRule="auto"/>
        <w:jc w:val="both"/>
        <w:rPr>
          <w:rFonts w:cs="Times New Roman"/>
          <w:i/>
          <w:iCs/>
        </w:rPr>
      </w:pP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</w:r>
      <w:r w:rsidRPr="00890772">
        <w:rPr>
          <w:rFonts w:cs="Times New Roman"/>
          <w:i/>
          <w:iCs/>
        </w:rPr>
        <w:tab/>
        <w:t>/-/ Janusz Sikora</w:t>
      </w:r>
    </w:p>
    <w:sectPr w:rsidR="00890772" w:rsidRPr="008907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CDA4" w14:textId="77777777" w:rsidR="007E0812" w:rsidRDefault="007E0812">
      <w:r>
        <w:separator/>
      </w:r>
    </w:p>
  </w:endnote>
  <w:endnote w:type="continuationSeparator" w:id="0">
    <w:p w14:paraId="4CFCA19E" w14:textId="77777777" w:rsidR="007E0812" w:rsidRDefault="007E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OpenSymbol, 'Arial Unicode MS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79250" w14:textId="77777777" w:rsidR="007E0812" w:rsidRDefault="007E0812">
      <w:r>
        <w:rPr>
          <w:color w:val="000000"/>
        </w:rPr>
        <w:ptab w:relativeTo="margin" w:alignment="center" w:leader="none"/>
      </w:r>
    </w:p>
  </w:footnote>
  <w:footnote w:type="continuationSeparator" w:id="0">
    <w:p w14:paraId="730F5650" w14:textId="77777777" w:rsidR="007E0812" w:rsidRDefault="007E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F521604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hd w:val="clear" w:color="auto" w:fil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683771D"/>
    <w:multiLevelType w:val="hybridMultilevel"/>
    <w:tmpl w:val="104CA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4284"/>
    <w:multiLevelType w:val="multilevel"/>
    <w:tmpl w:val="21E22F2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014BF4"/>
    <w:multiLevelType w:val="hybridMultilevel"/>
    <w:tmpl w:val="CF5698AC"/>
    <w:lvl w:ilvl="0" w:tplc="AAEC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840FEE"/>
    <w:multiLevelType w:val="multilevel"/>
    <w:tmpl w:val="AE0221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8" w15:restartNumberingAfterBreak="0">
    <w:nsid w:val="52EE43A1"/>
    <w:multiLevelType w:val="hybridMultilevel"/>
    <w:tmpl w:val="2D00BFE8"/>
    <w:lvl w:ilvl="0" w:tplc="59244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615741"/>
    <w:multiLevelType w:val="hybridMultilevel"/>
    <w:tmpl w:val="104CA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0253"/>
    <w:multiLevelType w:val="multilevel"/>
    <w:tmpl w:val="AC8C2B8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7F47DFA"/>
    <w:multiLevelType w:val="hybridMultilevel"/>
    <w:tmpl w:val="54E8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5E0C"/>
    <w:multiLevelType w:val="multilevel"/>
    <w:tmpl w:val="60449B38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6B864668"/>
    <w:multiLevelType w:val="multilevel"/>
    <w:tmpl w:val="7CC88426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 w15:restartNumberingAfterBreak="0">
    <w:nsid w:val="71D84051"/>
    <w:multiLevelType w:val="multilevel"/>
    <w:tmpl w:val="6428D2A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hd w:val="clear" w:color="auto" w:fill="FFFF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hd w:val="clear" w:color="auto" w:fill="FFFF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hd w:val="clear" w:color="auto" w:fill="FFFF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72027CF3"/>
    <w:multiLevelType w:val="multilevel"/>
    <w:tmpl w:val="B1E412E4"/>
    <w:styleLink w:val="WW8Num2"/>
    <w:lvl w:ilvl="0">
      <w:numFmt w:val="bullet"/>
      <w:lvlText w:val=""/>
      <w:lvlJc w:val="left"/>
      <w:pPr>
        <w:ind w:left="802" w:hanging="360"/>
      </w:pPr>
      <w:rPr>
        <w:rFonts w:ascii="Symbol" w:hAnsi="Symbol" w:cs="OpenSymbol, 'Arial Unicode MS'"/>
        <w:shd w:val="clear" w:color="auto" w:fill="auto"/>
      </w:rPr>
    </w:lvl>
    <w:lvl w:ilvl="1">
      <w:numFmt w:val="bullet"/>
      <w:lvlText w:val="◦"/>
      <w:lvlJc w:val="left"/>
      <w:pPr>
        <w:ind w:left="1162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22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82" w:hanging="360"/>
      </w:pPr>
      <w:rPr>
        <w:rFonts w:ascii="Symbol" w:hAnsi="Symbol" w:cs="OpenSymbol, 'Arial Unicode MS'"/>
        <w:shd w:val="clear" w:color="auto" w:fill="auto"/>
      </w:rPr>
    </w:lvl>
    <w:lvl w:ilvl="4">
      <w:numFmt w:val="bullet"/>
      <w:lvlText w:val="◦"/>
      <w:lvlJc w:val="left"/>
      <w:pPr>
        <w:ind w:left="2242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02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62" w:hanging="360"/>
      </w:pPr>
      <w:rPr>
        <w:rFonts w:ascii="Symbol" w:hAnsi="Symbol" w:cs="OpenSymbol, 'Arial Unicode MS'"/>
        <w:shd w:val="clear" w:color="auto" w:fill="auto"/>
      </w:rPr>
    </w:lvl>
    <w:lvl w:ilvl="7">
      <w:numFmt w:val="bullet"/>
      <w:lvlText w:val="◦"/>
      <w:lvlJc w:val="left"/>
      <w:pPr>
        <w:ind w:left="3322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82" w:hanging="360"/>
      </w:pPr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76346B05"/>
    <w:multiLevelType w:val="hybridMultilevel"/>
    <w:tmpl w:val="EAEE3C9C"/>
    <w:lvl w:ilvl="0" w:tplc="9DCAD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C0243B"/>
    <w:multiLevelType w:val="multilevel"/>
    <w:tmpl w:val="4E1C03D2"/>
    <w:styleLink w:val="WW8Num11"/>
    <w:lvl w:ilvl="0">
      <w:numFmt w:val="bullet"/>
      <w:lvlText w:val=""/>
      <w:lvlJc w:val="left"/>
      <w:pPr>
        <w:ind w:left="373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733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093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453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1813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173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533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2893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253" w:hanging="360"/>
      </w:pPr>
      <w:rPr>
        <w:rFonts w:ascii="OpenSymbol" w:hAnsi="OpenSymbol"/>
      </w:rPr>
    </w:lvl>
  </w:abstractNum>
  <w:abstractNum w:abstractNumId="18" w15:restartNumberingAfterBreak="0">
    <w:nsid w:val="7A5E2871"/>
    <w:multiLevelType w:val="multilevel"/>
    <w:tmpl w:val="58D0964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FFFFFF"/>
        <w:sz w:val="36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color w:val="FFFFFF"/>
        <w:sz w:val="36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color w:val="FFFFFF"/>
        <w:sz w:val="36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9" w15:restartNumberingAfterBreak="0">
    <w:nsid w:val="7BA65FAF"/>
    <w:multiLevelType w:val="multilevel"/>
    <w:tmpl w:val="1264C3B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34521288">
    <w:abstractNumId w:val="13"/>
  </w:num>
  <w:num w:numId="2" w16cid:durableId="108864386">
    <w:abstractNumId w:val="15"/>
  </w:num>
  <w:num w:numId="3" w16cid:durableId="1162431224">
    <w:abstractNumId w:val="14"/>
  </w:num>
  <w:num w:numId="4" w16cid:durableId="1668635239">
    <w:abstractNumId w:val="7"/>
  </w:num>
  <w:num w:numId="5" w16cid:durableId="1784111973">
    <w:abstractNumId w:val="17"/>
  </w:num>
  <w:num w:numId="6" w16cid:durableId="271937372">
    <w:abstractNumId w:val="12"/>
  </w:num>
  <w:num w:numId="7" w16cid:durableId="742144742">
    <w:abstractNumId w:val="19"/>
  </w:num>
  <w:num w:numId="8" w16cid:durableId="186330457">
    <w:abstractNumId w:val="10"/>
  </w:num>
  <w:num w:numId="9" w16cid:durableId="132257296">
    <w:abstractNumId w:val="18"/>
  </w:num>
  <w:num w:numId="10" w16cid:durableId="1794786946">
    <w:abstractNumId w:val="5"/>
  </w:num>
  <w:num w:numId="11" w16cid:durableId="1806656812">
    <w:abstractNumId w:val="13"/>
    <w:lvlOverride w:ilvl="0">
      <w:startOverride w:val="1"/>
    </w:lvlOverride>
  </w:num>
  <w:num w:numId="12" w16cid:durableId="1277836173">
    <w:abstractNumId w:val="17"/>
  </w:num>
  <w:num w:numId="13" w16cid:durableId="1865484691">
    <w:abstractNumId w:val="5"/>
  </w:num>
  <w:num w:numId="14" w16cid:durableId="110362672">
    <w:abstractNumId w:val="15"/>
  </w:num>
  <w:num w:numId="15" w16cid:durableId="1324358617">
    <w:abstractNumId w:val="0"/>
  </w:num>
  <w:num w:numId="16" w16cid:durableId="92172086">
    <w:abstractNumId w:val="1"/>
  </w:num>
  <w:num w:numId="17" w16cid:durableId="357049035">
    <w:abstractNumId w:val="2"/>
  </w:num>
  <w:num w:numId="18" w16cid:durableId="987318192">
    <w:abstractNumId w:val="3"/>
  </w:num>
  <w:num w:numId="19" w16cid:durableId="1270311654">
    <w:abstractNumId w:val="11"/>
  </w:num>
  <w:num w:numId="20" w16cid:durableId="368914548">
    <w:abstractNumId w:val="4"/>
  </w:num>
  <w:num w:numId="21" w16cid:durableId="394278684">
    <w:abstractNumId w:val="9"/>
  </w:num>
  <w:num w:numId="22" w16cid:durableId="79832811">
    <w:abstractNumId w:val="16"/>
  </w:num>
  <w:num w:numId="23" w16cid:durableId="1462187827">
    <w:abstractNumId w:val="6"/>
  </w:num>
  <w:num w:numId="24" w16cid:durableId="1227766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5F"/>
    <w:rsid w:val="000031C7"/>
    <w:rsid w:val="000047A1"/>
    <w:rsid w:val="0005401E"/>
    <w:rsid w:val="0013529D"/>
    <w:rsid w:val="001D60AD"/>
    <w:rsid w:val="002E4E74"/>
    <w:rsid w:val="00380688"/>
    <w:rsid w:val="003B78D5"/>
    <w:rsid w:val="003C7E5B"/>
    <w:rsid w:val="003E58CF"/>
    <w:rsid w:val="0044356B"/>
    <w:rsid w:val="004C3DDF"/>
    <w:rsid w:val="005171FC"/>
    <w:rsid w:val="00534EA9"/>
    <w:rsid w:val="00543121"/>
    <w:rsid w:val="00543EA6"/>
    <w:rsid w:val="006032ED"/>
    <w:rsid w:val="00626E68"/>
    <w:rsid w:val="006867E6"/>
    <w:rsid w:val="00695A68"/>
    <w:rsid w:val="007E0812"/>
    <w:rsid w:val="008409B7"/>
    <w:rsid w:val="00872DA9"/>
    <w:rsid w:val="00890772"/>
    <w:rsid w:val="008A3EB3"/>
    <w:rsid w:val="008B422F"/>
    <w:rsid w:val="00994F99"/>
    <w:rsid w:val="00A65E77"/>
    <w:rsid w:val="00A83480"/>
    <w:rsid w:val="00A87A4B"/>
    <w:rsid w:val="00AC4F5F"/>
    <w:rsid w:val="00B1260B"/>
    <w:rsid w:val="00B21DF9"/>
    <w:rsid w:val="00BA0778"/>
    <w:rsid w:val="00BC35F7"/>
    <w:rsid w:val="00C06A24"/>
    <w:rsid w:val="00C213DD"/>
    <w:rsid w:val="00C25205"/>
    <w:rsid w:val="00C70E02"/>
    <w:rsid w:val="00D44899"/>
    <w:rsid w:val="00DA3D69"/>
    <w:rsid w:val="00E02DD1"/>
    <w:rsid w:val="00E11027"/>
    <w:rsid w:val="00E61D61"/>
    <w:rsid w:val="00EB2897"/>
    <w:rsid w:val="00F4133D"/>
    <w:rsid w:val="00F82A7C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E67D"/>
  <w15:docId w15:val="{0AEFB8CF-4D7C-43D1-BE83-1470AF7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hd w:val="clear" w:color="auto" w:fill="auto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  <w:shd w:val="clear" w:color="auto" w:fill="FFFF00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NumberingSymbols">
    <w:name w:val="Numbering Symbols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Aria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FFFFFF"/>
      <w:sz w:val="36"/>
      <w:shd w:val="clear" w:color="auto" w:fill="auto"/>
    </w:rPr>
  </w:style>
  <w:style w:type="character" w:customStyle="1" w:styleId="WW8Num9z1">
    <w:name w:val="WW8Num9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12">
    <w:name w:val="WW8Num12"/>
    <w:basedOn w:val="Bezlisty"/>
    <w:pPr>
      <w:numPr>
        <w:numId w:val="6"/>
      </w:numPr>
    </w:pPr>
  </w:style>
  <w:style w:type="numbering" w:customStyle="1" w:styleId="WW8Num17">
    <w:name w:val="WW8Num17"/>
    <w:basedOn w:val="Bezlisty"/>
    <w:pPr>
      <w:numPr>
        <w:numId w:val="7"/>
      </w:numPr>
    </w:pPr>
  </w:style>
  <w:style w:type="numbering" w:customStyle="1" w:styleId="WW8Num18">
    <w:name w:val="WW8Num1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character" w:styleId="Pogrubienie">
    <w:name w:val="Strong"/>
    <w:qFormat/>
    <w:rsid w:val="00EB2897"/>
    <w:rPr>
      <w:b/>
      <w:bCs/>
    </w:rPr>
  </w:style>
  <w:style w:type="paragraph" w:styleId="Akapitzlist">
    <w:name w:val="List Paragraph"/>
    <w:basedOn w:val="Normalny"/>
    <w:uiPriority w:val="34"/>
    <w:qFormat/>
    <w:rsid w:val="00C213D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2064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mstanislawska</dc:creator>
  <cp:lastModifiedBy>mstanislawska</cp:lastModifiedBy>
  <cp:revision>40</cp:revision>
  <cp:lastPrinted>2025-05-30T06:01:00Z</cp:lastPrinted>
  <dcterms:created xsi:type="dcterms:W3CDTF">2024-03-29T07:16:00Z</dcterms:created>
  <dcterms:modified xsi:type="dcterms:W3CDTF">2025-05-30T12:49:00Z</dcterms:modified>
</cp:coreProperties>
</file>