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DEF2" w14:textId="77777777" w:rsidR="000D4B43" w:rsidRPr="000D4B43" w:rsidRDefault="000D4B43" w:rsidP="000D4B43">
      <w:pPr>
        <w:pStyle w:val="Standard"/>
        <w:spacing w:line="360" w:lineRule="auto"/>
        <w:jc w:val="right"/>
        <w:rPr>
          <w:rFonts w:ascii="Arial" w:eastAsia="Times New Roman" w:hAnsi="Arial" w:cs="Times New Roman"/>
          <w:b/>
          <w:bCs/>
          <w:sz w:val="22"/>
          <w:szCs w:val="22"/>
        </w:rPr>
      </w:pPr>
      <w:r>
        <w:rPr>
          <w:rFonts w:ascii="Arial" w:eastAsia="Times New Roman" w:hAnsi="Arial" w:cs="Times New Roman"/>
          <w:b/>
          <w:bCs/>
          <w:sz w:val="22"/>
          <w:szCs w:val="22"/>
        </w:rPr>
        <w:t>Załącznik Nr 8c do SIWZ</w:t>
      </w:r>
    </w:p>
    <w:p w14:paraId="5EF1978B" w14:textId="77777777" w:rsidR="000D4B43" w:rsidRDefault="000D4B43">
      <w:pPr>
        <w:pStyle w:val="Standard"/>
        <w:spacing w:line="360" w:lineRule="auto"/>
        <w:jc w:val="both"/>
        <w:rPr>
          <w:rFonts w:ascii="Arial" w:eastAsia="Times New Roman" w:hAnsi="Arial" w:cs="Times New Roman"/>
          <w:sz w:val="22"/>
          <w:szCs w:val="22"/>
        </w:rPr>
      </w:pPr>
    </w:p>
    <w:p w14:paraId="754FA116" w14:textId="77777777" w:rsidR="00D4460A" w:rsidRPr="000D4B43" w:rsidRDefault="009B4E4A" w:rsidP="000D4B43">
      <w:pPr>
        <w:pStyle w:val="Standard"/>
        <w:spacing w:line="360" w:lineRule="auto"/>
        <w:jc w:val="center"/>
        <w:rPr>
          <w:rFonts w:ascii="Arial" w:eastAsia="Times New Roman" w:hAnsi="Arial" w:cs="Times New Roman"/>
          <w:b/>
          <w:bCs/>
          <w:sz w:val="22"/>
          <w:szCs w:val="22"/>
        </w:rPr>
      </w:pPr>
      <w:r w:rsidRPr="000D4B43">
        <w:rPr>
          <w:rFonts w:ascii="Arial" w:eastAsia="Times New Roman" w:hAnsi="Arial" w:cs="Times New Roman"/>
          <w:b/>
          <w:bCs/>
          <w:sz w:val="22"/>
          <w:szCs w:val="22"/>
        </w:rPr>
        <w:t>Wykaz aktualnie zbieranych odpadów na terenie PSZOK w Borku Wlkp.</w:t>
      </w:r>
    </w:p>
    <w:p w14:paraId="0AE3B0EC" w14:textId="77777777" w:rsidR="00D4460A" w:rsidRDefault="00D4460A">
      <w:pPr>
        <w:pStyle w:val="Standard"/>
        <w:spacing w:line="360" w:lineRule="auto"/>
        <w:rPr>
          <w:rFonts w:ascii="Arial" w:eastAsia="Times New Roman" w:hAnsi="Arial" w:cs="Times New Roman"/>
          <w:sz w:val="22"/>
          <w:szCs w:val="22"/>
        </w:rPr>
      </w:pPr>
    </w:p>
    <w:p w14:paraId="5C06FED0" w14:textId="77777777" w:rsidR="00D4460A" w:rsidRDefault="009B4E4A">
      <w:pPr>
        <w:pStyle w:val="Standard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1) tworzywa sztuczne, metale oraz opakowania wielomateriałowe;</w:t>
      </w:r>
    </w:p>
    <w:p w14:paraId="136A4A6E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2) papier;</w:t>
      </w:r>
    </w:p>
    <w:p w14:paraId="6FB621C5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3) szkło bezbarwne;</w:t>
      </w:r>
    </w:p>
    <w:p w14:paraId="393A6B2B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4) szkło kolorowe;</w:t>
      </w:r>
    </w:p>
    <w:p w14:paraId="112E19FB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5) bioodpady stanowiące odpady komunalne;</w:t>
      </w:r>
    </w:p>
    <w:p w14:paraId="30A75EFE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6) odpady niebezpieczne;</w:t>
      </w:r>
    </w:p>
    <w:p w14:paraId="1FF40194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7) przeterminowane leki i chemikalia;</w:t>
      </w:r>
    </w:p>
    <w:p w14:paraId="6EED534B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8) zużyte baterie i akumulatory;</w:t>
      </w:r>
    </w:p>
    <w:p w14:paraId="21A15DDB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9) zużyty sprzęt elektryczny i elektroniczny;</w:t>
      </w:r>
    </w:p>
    <w:p w14:paraId="469A6CE8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10) meble i inne odpady wielkogabarytowe;</w:t>
      </w:r>
    </w:p>
    <w:p w14:paraId="2D50CBA9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11) odpady budowlane i rozbiórkowe;</w:t>
      </w:r>
    </w:p>
    <w:p w14:paraId="0FA1E1E6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12) zużyte opony;</w:t>
      </w:r>
    </w:p>
    <w:p w14:paraId="5063DD51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13) styropian;</w:t>
      </w:r>
    </w:p>
    <w:p w14:paraId="222E3F13" w14:textId="77777777" w:rsidR="00D4460A" w:rsidRDefault="009B4E4A">
      <w:pPr>
        <w:pStyle w:val="Standard"/>
        <w:autoSpaceDE w:val="0"/>
        <w:spacing w:line="360" w:lineRule="auto"/>
        <w:rPr>
          <w:rFonts w:ascii="Arial" w:eastAsia="TimesNewRomanPSMT" w:hAnsi="Arial" w:cs="TimesNewRomanPSMT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14) odzież i tekstylia;</w:t>
      </w:r>
    </w:p>
    <w:p w14:paraId="63367CCA" w14:textId="77777777" w:rsidR="00D4460A" w:rsidRDefault="009B4E4A">
      <w:pPr>
        <w:pStyle w:val="Standard"/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TimesNewRomanPSMT" w:hAnsi="Arial" w:cs="TimesNewRomanPSMT"/>
          <w:sz w:val="22"/>
          <w:szCs w:val="22"/>
        </w:rPr>
        <w:t>15) odpady niekwalifikujące się do odpadów medycznych powstające w gospodarstwach domowych w wyniku przyjmowania produktów leczniczych w formie iniekcji i prowadzenia monitoringu poziomu substancji we krwi, w szczególności igły i strzykawki.</w:t>
      </w:r>
    </w:p>
    <w:sectPr w:rsidR="00D446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4F7B" w14:textId="77777777" w:rsidR="00F90DFE" w:rsidRDefault="00F90DFE">
      <w:r>
        <w:separator/>
      </w:r>
    </w:p>
  </w:endnote>
  <w:endnote w:type="continuationSeparator" w:id="0">
    <w:p w14:paraId="6CCAB1BF" w14:textId="77777777" w:rsidR="00F90DFE" w:rsidRDefault="00F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4A9A0" w14:textId="77777777" w:rsidR="00F90DFE" w:rsidRDefault="00F90DFE">
      <w:r>
        <w:rPr>
          <w:color w:val="000000"/>
        </w:rPr>
        <w:separator/>
      </w:r>
    </w:p>
  </w:footnote>
  <w:footnote w:type="continuationSeparator" w:id="0">
    <w:p w14:paraId="31A97729" w14:textId="77777777" w:rsidR="00F90DFE" w:rsidRDefault="00F9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F1"/>
    <w:rsid w:val="000D4B43"/>
    <w:rsid w:val="006426F1"/>
    <w:rsid w:val="009B4E4A"/>
    <w:rsid w:val="00D4460A"/>
    <w:rsid w:val="00F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2B9E"/>
  <w15:docId w15:val="{5E67F6B6-0318-4352-B1E9-509D40FE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puter\AppData\Local\Temp\Za&#322;&#261;cznik%20nr%208c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8c do SIWZ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Krajewska</dc:creator>
  <cp:lastModifiedBy>Karol Krajewski</cp:lastModifiedBy>
  <cp:revision>1</cp:revision>
  <dcterms:created xsi:type="dcterms:W3CDTF">2020-10-26T10:35:00Z</dcterms:created>
  <dcterms:modified xsi:type="dcterms:W3CDTF">2020-10-26T10:35:00Z</dcterms:modified>
</cp:coreProperties>
</file>